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754" w:rsidRPr="00C93754" w:rsidRDefault="00C93754" w:rsidP="00C93754">
      <w:r w:rsidRPr="00C93754">
        <w:rPr>
          <w:rFonts w:hint="eastAsia"/>
        </w:rPr>
        <w:t xml:space="preserve">　</w:t>
      </w:r>
      <w:r w:rsidR="00DC7774">
        <w:rPr>
          <w:rFonts w:hint="eastAsia"/>
        </w:rPr>
        <w:t xml:space="preserve">  </w:t>
      </w:r>
      <w:r w:rsidRPr="00C93754">
        <w:rPr>
          <w:rFonts w:hint="eastAsia"/>
        </w:rPr>
        <w:t>肿瘤演进与诊疗的分子功能可视化研究重大研究计划旨在通过对肿瘤演进和诊疗的关键分子功能可视化，形成对恶性肿瘤本质的新认识。</w:t>
      </w:r>
    </w:p>
    <w:p w:rsidR="00C93754" w:rsidRPr="00C93754" w:rsidRDefault="00C93754" w:rsidP="00C93754">
      <w:r w:rsidRPr="00C93754">
        <w:rPr>
          <w:rFonts w:hint="eastAsia"/>
        </w:rPr>
        <w:t xml:space="preserve">　　</w:t>
      </w:r>
      <w:r w:rsidRPr="00C93754">
        <w:rPr>
          <w:rFonts w:hint="eastAsia"/>
          <w:b/>
          <w:bCs/>
        </w:rPr>
        <w:t>一、科学目标</w:t>
      </w:r>
    </w:p>
    <w:p w:rsidR="00C93754" w:rsidRPr="00C93754" w:rsidRDefault="00C93754" w:rsidP="00C93754">
      <w:r w:rsidRPr="00C93754">
        <w:rPr>
          <w:rFonts w:hint="eastAsia"/>
        </w:rPr>
        <w:t xml:space="preserve">　　本重大研究计划的总体科学目标：揭示肿瘤演进过程的关键调控分子与功能甄别、分子信息网络与病理表型以及基于分子功能可视化的肿瘤诊断、疗效评估和预后判定，阐述肿瘤发生的分子基础、肿瘤异质性的演化规律以及肿瘤微环境的特征构成，明确肿瘤各演进阶段的生物学表征和恶性本质及影像</w:t>
      </w:r>
      <w:r w:rsidRPr="00C93754">
        <w:rPr>
          <w:rFonts w:hint="eastAsia"/>
        </w:rPr>
        <w:t>-</w:t>
      </w:r>
      <w:r w:rsidRPr="00C93754">
        <w:rPr>
          <w:rFonts w:hint="eastAsia"/>
        </w:rPr>
        <w:t>病理</w:t>
      </w:r>
      <w:r w:rsidRPr="00C93754">
        <w:rPr>
          <w:rFonts w:hint="eastAsia"/>
        </w:rPr>
        <w:t>-</w:t>
      </w:r>
      <w:r w:rsidRPr="00C93754">
        <w:rPr>
          <w:rFonts w:hint="eastAsia"/>
        </w:rPr>
        <w:t>组学融合诊断意义。</w:t>
      </w:r>
    </w:p>
    <w:p w:rsidR="00C93754" w:rsidRPr="00C93754" w:rsidRDefault="00C93754" w:rsidP="00C93754">
      <w:r w:rsidRPr="00C93754">
        <w:rPr>
          <w:rFonts w:hint="eastAsia"/>
        </w:rPr>
        <w:t xml:space="preserve">　　</w:t>
      </w:r>
      <w:r w:rsidRPr="00C93754">
        <w:rPr>
          <w:rFonts w:hint="eastAsia"/>
          <w:b/>
          <w:bCs/>
        </w:rPr>
        <w:t>二、核心科学问题</w:t>
      </w:r>
    </w:p>
    <w:p w:rsidR="00C93754" w:rsidRPr="00C93754" w:rsidRDefault="00C93754" w:rsidP="00C93754">
      <w:r w:rsidRPr="00C93754">
        <w:rPr>
          <w:rFonts w:hint="eastAsia"/>
        </w:rPr>
        <w:t xml:space="preserve">　　本重大研究计划的核心科学问题：肿瘤演进过程中关键分子的信息提取、特征确定、功能可视化及其诊疗意义。</w:t>
      </w:r>
    </w:p>
    <w:p w:rsidR="00C93754" w:rsidRPr="00C93754" w:rsidRDefault="00C93754" w:rsidP="00C93754">
      <w:r w:rsidRPr="00C93754">
        <w:rPr>
          <w:rFonts w:hint="eastAsia"/>
        </w:rPr>
        <w:t xml:space="preserve">　　</w:t>
      </w:r>
      <w:r w:rsidRPr="00C93754">
        <w:rPr>
          <w:rFonts w:hint="eastAsia"/>
          <w:b/>
          <w:bCs/>
        </w:rPr>
        <w:t>三、</w:t>
      </w:r>
      <w:r w:rsidRPr="00C93754">
        <w:rPr>
          <w:rFonts w:hint="eastAsia"/>
          <w:b/>
          <w:bCs/>
        </w:rPr>
        <w:t>2021</w:t>
      </w:r>
      <w:r w:rsidRPr="00C93754">
        <w:rPr>
          <w:rFonts w:hint="eastAsia"/>
          <w:b/>
          <w:bCs/>
        </w:rPr>
        <w:t>年度重点资助研究方向</w:t>
      </w:r>
    </w:p>
    <w:p w:rsidR="00C93754" w:rsidRPr="00C93754" w:rsidRDefault="00C93754" w:rsidP="00C93754">
      <w:r w:rsidRPr="00C93754">
        <w:rPr>
          <w:rFonts w:hint="eastAsia"/>
        </w:rPr>
        <w:t xml:space="preserve">　　根据本重大研究计划总体布局，</w:t>
      </w:r>
      <w:r w:rsidRPr="00C93754">
        <w:rPr>
          <w:rFonts w:hint="eastAsia"/>
        </w:rPr>
        <w:t>2021</w:t>
      </w:r>
      <w:r w:rsidRPr="00C93754">
        <w:rPr>
          <w:rFonts w:hint="eastAsia"/>
        </w:rPr>
        <w:t>年度鼓励申请人采用多学科交叉的研究手段，注重与信息科学、化学科学、数理科学等领域的合作。拟重点资助的研究方向如下。</w:t>
      </w:r>
    </w:p>
    <w:p w:rsidR="00C93754" w:rsidRPr="00C93754" w:rsidRDefault="00C93754" w:rsidP="00C93754">
      <w:r w:rsidRPr="00C93754">
        <w:rPr>
          <w:rFonts w:hint="eastAsia"/>
        </w:rPr>
        <w:t xml:space="preserve">　　（一）培育项目和重点项目。</w:t>
      </w:r>
    </w:p>
    <w:p w:rsidR="00C93754" w:rsidRPr="00C93754" w:rsidRDefault="00C93754" w:rsidP="00C93754">
      <w:r w:rsidRPr="00C93754">
        <w:rPr>
          <w:rFonts w:hint="eastAsia"/>
        </w:rPr>
        <w:t xml:space="preserve">　　</w:t>
      </w:r>
      <w:r w:rsidRPr="00C93754">
        <w:rPr>
          <w:rFonts w:hint="eastAsia"/>
        </w:rPr>
        <w:t xml:space="preserve">1. </w:t>
      </w:r>
      <w:r w:rsidRPr="00C93754">
        <w:rPr>
          <w:rFonts w:hint="eastAsia"/>
        </w:rPr>
        <w:t>恶性肿瘤早诊、早治相关的关键分子事件功能可视化。</w:t>
      </w:r>
    </w:p>
    <w:p w:rsidR="00C93754" w:rsidRPr="00C93754" w:rsidRDefault="00C93754" w:rsidP="00C93754">
      <w:r w:rsidRPr="00C93754">
        <w:rPr>
          <w:rFonts w:hint="eastAsia"/>
        </w:rPr>
        <w:t xml:space="preserve">　　以人体早期恶性肿瘤和相关动物模型为研究对象，研究癌变的分子病理和免疫基础及其可视化识别，发现早诊早治相关的恶性肿瘤免疫关键分子或多分子事件标志物与治疗靶标，实现对早期癌症的检测，为癌症筛查、预警和早诊、早治提供科学可行的新策略。</w:t>
      </w:r>
    </w:p>
    <w:p w:rsidR="00C93754" w:rsidRPr="00C93754" w:rsidRDefault="00C93754" w:rsidP="00C93754">
      <w:r w:rsidRPr="00C93754">
        <w:rPr>
          <w:rFonts w:hint="eastAsia"/>
        </w:rPr>
        <w:t xml:space="preserve">　　</w:t>
      </w:r>
      <w:r w:rsidRPr="00C93754">
        <w:rPr>
          <w:rFonts w:hint="eastAsia"/>
        </w:rPr>
        <w:t xml:space="preserve">2. </w:t>
      </w:r>
      <w:r w:rsidRPr="00C93754">
        <w:rPr>
          <w:rFonts w:hint="eastAsia"/>
        </w:rPr>
        <w:t>恶性肿瘤演进过程中肿瘤异质性和微环境的可视化及其诊疗新策略。</w:t>
      </w:r>
    </w:p>
    <w:p w:rsidR="00C93754" w:rsidRPr="00C93754" w:rsidRDefault="00C93754" w:rsidP="00C93754">
      <w:r w:rsidRPr="00C93754">
        <w:rPr>
          <w:rFonts w:hint="eastAsia"/>
        </w:rPr>
        <w:t xml:space="preserve">　　针对肿瘤异质性关键分子和肿瘤微环境主要组分（包括肿瘤细胞、肿瘤间质细胞和免疫细胞等），进行肿瘤表型与分子信息的功能关联，建立组织病理、分子病理信息和临床特征与影像有机结合的功能分型可视化技术体系，探索恶性肿瘤诊疗的新策略。</w:t>
      </w:r>
      <w:r w:rsidRPr="00C93754">
        <w:rPr>
          <w:rFonts w:hint="eastAsia"/>
        </w:rPr>
        <w:t xml:space="preserve"> </w:t>
      </w:r>
    </w:p>
    <w:p w:rsidR="00C93754" w:rsidRPr="00C93754" w:rsidRDefault="00C93754" w:rsidP="00C93754">
      <w:r w:rsidRPr="00C93754">
        <w:rPr>
          <w:rFonts w:hint="eastAsia"/>
        </w:rPr>
        <w:t xml:space="preserve">　　</w:t>
      </w:r>
      <w:r w:rsidRPr="00C93754">
        <w:rPr>
          <w:rFonts w:hint="eastAsia"/>
        </w:rPr>
        <w:t xml:space="preserve">3. </w:t>
      </w:r>
      <w:r w:rsidRPr="00C93754">
        <w:rPr>
          <w:rFonts w:hint="eastAsia"/>
        </w:rPr>
        <w:t>恶性肿瘤诊疗过程中的跨尺度、多模态信息融合与方案决策。</w:t>
      </w:r>
      <w:r w:rsidRPr="00C93754">
        <w:rPr>
          <w:rFonts w:hint="eastAsia"/>
        </w:rPr>
        <w:t xml:space="preserve"> </w:t>
      </w:r>
    </w:p>
    <w:p w:rsidR="00C93754" w:rsidRPr="00C93754" w:rsidRDefault="00C93754" w:rsidP="00C93754">
      <w:r w:rsidRPr="00C93754">
        <w:rPr>
          <w:rFonts w:hint="eastAsia"/>
        </w:rPr>
        <w:t xml:space="preserve">　　围绕恶性肿瘤诊疗的瓶颈问题及关键机制，创建多组学、病理和影像信息的跨尺度、多模态融合新技术，应用于人工智能辅助肿瘤诊断、演进预测、治疗响应和预后判断，形成肿瘤诊疗方案决策的新途径和新标准。</w:t>
      </w:r>
      <w:r w:rsidRPr="00C93754">
        <w:rPr>
          <w:rFonts w:hint="eastAsia"/>
        </w:rPr>
        <w:t xml:space="preserve"> </w:t>
      </w:r>
    </w:p>
    <w:p w:rsidR="00C93754" w:rsidRPr="00C93754" w:rsidRDefault="00C93754" w:rsidP="00C93754">
      <w:r w:rsidRPr="00C93754">
        <w:rPr>
          <w:rFonts w:hint="eastAsia"/>
        </w:rPr>
        <w:t xml:space="preserve">　　（二）集成项目。</w:t>
      </w:r>
    </w:p>
    <w:p w:rsidR="00C93754" w:rsidRPr="00C93754" w:rsidRDefault="00C93754" w:rsidP="00C93754">
      <w:r w:rsidRPr="00C93754">
        <w:rPr>
          <w:rFonts w:hint="eastAsia"/>
        </w:rPr>
        <w:t xml:space="preserve">　　</w:t>
      </w:r>
      <w:r w:rsidRPr="00C93754">
        <w:rPr>
          <w:rFonts w:hint="eastAsia"/>
        </w:rPr>
        <w:t xml:space="preserve">1. </w:t>
      </w:r>
      <w:r w:rsidRPr="00C93754">
        <w:rPr>
          <w:rFonts w:hint="eastAsia"/>
        </w:rPr>
        <w:t>基于肿瘤异质性和微环境关键分子功能可视化的诊疗新策略。</w:t>
      </w:r>
    </w:p>
    <w:p w:rsidR="00C93754" w:rsidRPr="00C93754" w:rsidRDefault="00C93754" w:rsidP="00C93754">
      <w:r w:rsidRPr="00C93754">
        <w:rPr>
          <w:rFonts w:hint="eastAsia"/>
        </w:rPr>
        <w:t xml:space="preserve">　　以取得的肿瘤异质性和肿瘤微环境研究进展为基础，集成创新肿瘤新理论；将肿瘤发生和演进的关键分子功能可视化与病理</w:t>
      </w:r>
      <w:r w:rsidRPr="00C93754">
        <w:rPr>
          <w:rFonts w:hint="eastAsia"/>
        </w:rPr>
        <w:t>-</w:t>
      </w:r>
      <w:r w:rsidRPr="00C93754">
        <w:rPr>
          <w:rFonts w:hint="eastAsia"/>
        </w:rPr>
        <w:t>影像分型相结合，创建肿瘤诊疗新模式和新技术。</w:t>
      </w:r>
    </w:p>
    <w:p w:rsidR="00C93754" w:rsidRPr="00C93754" w:rsidRDefault="00C93754" w:rsidP="00C93754">
      <w:r w:rsidRPr="00C93754">
        <w:rPr>
          <w:rFonts w:hint="eastAsia"/>
        </w:rPr>
        <w:t xml:space="preserve">　　</w:t>
      </w:r>
      <w:r w:rsidRPr="00C93754">
        <w:rPr>
          <w:rFonts w:hint="eastAsia"/>
        </w:rPr>
        <w:t xml:space="preserve">2. </w:t>
      </w:r>
      <w:r w:rsidRPr="00C93754">
        <w:rPr>
          <w:rFonts w:hint="eastAsia"/>
        </w:rPr>
        <w:t>肿瘤诊疗中的跨尺度和多模态信息融合与方案决策。</w:t>
      </w:r>
    </w:p>
    <w:p w:rsidR="00C93754" w:rsidRPr="00C93754" w:rsidRDefault="00C93754" w:rsidP="00C93754">
      <w:r w:rsidRPr="00C93754">
        <w:rPr>
          <w:rFonts w:hint="eastAsia"/>
        </w:rPr>
        <w:t xml:space="preserve">　　针对肿瘤侵袭、转移和治疗抵抗的瓶颈问题，以关键调控分子为基础，创建跨尺度和多模态融合的检测和可视化新技术，指导形成肿瘤诊疗新综合方案和新标准，研发人工智能辅助的肿瘤诊疗方案决策系统。</w:t>
      </w:r>
    </w:p>
    <w:p w:rsidR="00C93754" w:rsidRPr="00C93754" w:rsidRDefault="00C93754" w:rsidP="00C93754">
      <w:r w:rsidRPr="00C93754">
        <w:rPr>
          <w:rFonts w:hint="eastAsia"/>
        </w:rPr>
        <w:t xml:space="preserve">　　</w:t>
      </w:r>
      <w:r w:rsidRPr="00C93754">
        <w:rPr>
          <w:rFonts w:hint="eastAsia"/>
          <w:b/>
          <w:bCs/>
        </w:rPr>
        <w:t>四、项目遴选的基本原则</w:t>
      </w:r>
    </w:p>
    <w:p w:rsidR="00C93754" w:rsidRPr="00C93754" w:rsidRDefault="00C93754" w:rsidP="00C93754">
      <w:r w:rsidRPr="00C93754">
        <w:rPr>
          <w:rFonts w:hint="eastAsia"/>
        </w:rPr>
        <w:t xml:space="preserve">　　围绕核心科学问题，本重大研究计划强调和鼓励：</w:t>
      </w:r>
    </w:p>
    <w:p w:rsidR="00C93754" w:rsidRPr="00C93754" w:rsidRDefault="00C93754" w:rsidP="00C93754">
      <w:r w:rsidRPr="00C93754">
        <w:rPr>
          <w:rFonts w:hint="eastAsia"/>
        </w:rPr>
        <w:t xml:space="preserve">　　</w:t>
      </w:r>
      <w:r w:rsidRPr="00C93754">
        <w:rPr>
          <w:rFonts w:hint="eastAsia"/>
        </w:rPr>
        <w:t xml:space="preserve">1. </w:t>
      </w:r>
      <w:r w:rsidRPr="00C93754">
        <w:rPr>
          <w:rFonts w:hint="eastAsia"/>
        </w:rPr>
        <w:t>对实现总体科学目标的贡献率。</w:t>
      </w:r>
    </w:p>
    <w:p w:rsidR="00C93754" w:rsidRPr="00C93754" w:rsidRDefault="00C93754" w:rsidP="00C93754">
      <w:r w:rsidRPr="00C93754">
        <w:rPr>
          <w:rFonts w:hint="eastAsia"/>
        </w:rPr>
        <w:t xml:space="preserve">　　</w:t>
      </w:r>
      <w:r w:rsidRPr="00C93754">
        <w:rPr>
          <w:rFonts w:hint="eastAsia"/>
        </w:rPr>
        <w:t xml:space="preserve">2. </w:t>
      </w:r>
      <w:r w:rsidRPr="00C93754">
        <w:rPr>
          <w:rFonts w:hint="eastAsia"/>
        </w:rPr>
        <w:t>促进科学问题解决的新思路、新方法。</w:t>
      </w:r>
    </w:p>
    <w:p w:rsidR="00C93754" w:rsidRPr="00C93754" w:rsidRDefault="00C93754" w:rsidP="00C93754">
      <w:r w:rsidRPr="00C93754">
        <w:rPr>
          <w:rFonts w:hint="eastAsia"/>
        </w:rPr>
        <w:t xml:space="preserve">　　</w:t>
      </w:r>
      <w:r w:rsidRPr="00C93754">
        <w:rPr>
          <w:rFonts w:hint="eastAsia"/>
        </w:rPr>
        <w:t xml:space="preserve">3. </w:t>
      </w:r>
      <w:r w:rsidRPr="00C93754">
        <w:rPr>
          <w:rFonts w:hint="eastAsia"/>
        </w:rPr>
        <w:t>学科交叉，多组学、病理和影像信息的融合。</w:t>
      </w:r>
      <w:r w:rsidRPr="00C93754">
        <w:rPr>
          <w:rFonts w:hint="eastAsia"/>
        </w:rPr>
        <w:t xml:space="preserve">  </w:t>
      </w:r>
    </w:p>
    <w:p w:rsidR="00C93754" w:rsidRPr="00C93754" w:rsidRDefault="00C93754" w:rsidP="00C93754">
      <w:r w:rsidRPr="00C93754">
        <w:rPr>
          <w:rFonts w:hint="eastAsia"/>
        </w:rPr>
        <w:t xml:space="preserve">　　</w:t>
      </w:r>
      <w:r w:rsidRPr="00C93754">
        <w:rPr>
          <w:rFonts w:hint="eastAsia"/>
        </w:rPr>
        <w:t xml:space="preserve">4. </w:t>
      </w:r>
      <w:r w:rsidRPr="00C93754">
        <w:rPr>
          <w:rFonts w:hint="eastAsia"/>
        </w:rPr>
        <w:t>促进我国相关领域发展的国际合作与共享。</w:t>
      </w:r>
    </w:p>
    <w:p w:rsidR="00C93754" w:rsidRPr="00C93754" w:rsidRDefault="00C93754" w:rsidP="00C93754">
      <w:r w:rsidRPr="00C93754">
        <w:rPr>
          <w:rFonts w:hint="eastAsia"/>
        </w:rPr>
        <w:t xml:space="preserve">　　</w:t>
      </w:r>
      <w:r w:rsidRPr="00C93754">
        <w:rPr>
          <w:rFonts w:hint="eastAsia"/>
          <w:b/>
          <w:bCs/>
        </w:rPr>
        <w:t>五、</w:t>
      </w:r>
      <w:r w:rsidRPr="00C93754">
        <w:rPr>
          <w:rFonts w:hint="eastAsia"/>
          <w:b/>
          <w:bCs/>
        </w:rPr>
        <w:t>2021</w:t>
      </w:r>
      <w:r w:rsidRPr="00C93754">
        <w:rPr>
          <w:rFonts w:hint="eastAsia"/>
          <w:b/>
          <w:bCs/>
        </w:rPr>
        <w:t>年度资助计划</w:t>
      </w:r>
    </w:p>
    <w:p w:rsidR="00C93754" w:rsidRPr="00C93754" w:rsidRDefault="00C93754" w:rsidP="00C93754">
      <w:r w:rsidRPr="00C93754">
        <w:rPr>
          <w:rFonts w:hint="eastAsia"/>
        </w:rPr>
        <w:t xml:space="preserve">　　</w:t>
      </w:r>
      <w:r w:rsidRPr="00C93754">
        <w:rPr>
          <w:rFonts w:hint="eastAsia"/>
        </w:rPr>
        <w:t>2021</w:t>
      </w:r>
      <w:r w:rsidRPr="00C93754">
        <w:rPr>
          <w:rFonts w:hint="eastAsia"/>
        </w:rPr>
        <w:t>年拟资助培育项目</w:t>
      </w:r>
      <w:r w:rsidRPr="00C93754">
        <w:rPr>
          <w:rFonts w:hint="eastAsia"/>
        </w:rPr>
        <w:t>3-5</w:t>
      </w:r>
      <w:r w:rsidRPr="00C93754">
        <w:rPr>
          <w:rFonts w:hint="eastAsia"/>
        </w:rPr>
        <w:t>项，直接费用资助强度约为</w:t>
      </w:r>
      <w:r w:rsidRPr="00C93754">
        <w:rPr>
          <w:rFonts w:hint="eastAsia"/>
        </w:rPr>
        <w:t>60</w:t>
      </w:r>
      <w:r w:rsidRPr="00C93754">
        <w:rPr>
          <w:rFonts w:hint="eastAsia"/>
        </w:rPr>
        <w:t>万元</w:t>
      </w:r>
      <w:r w:rsidRPr="00C93754">
        <w:rPr>
          <w:rFonts w:hint="eastAsia"/>
        </w:rPr>
        <w:t>/</w:t>
      </w:r>
      <w:r w:rsidRPr="00C93754">
        <w:rPr>
          <w:rFonts w:hint="eastAsia"/>
        </w:rPr>
        <w:t>项，资助期限为</w:t>
      </w:r>
      <w:r w:rsidRPr="00C93754">
        <w:rPr>
          <w:rFonts w:hint="eastAsia"/>
        </w:rPr>
        <w:t>3</w:t>
      </w:r>
      <w:r w:rsidRPr="00C93754">
        <w:rPr>
          <w:rFonts w:hint="eastAsia"/>
        </w:rPr>
        <w:t>年，培育项目申请书中研究期限应填写“</w:t>
      </w:r>
      <w:r w:rsidRPr="00C93754">
        <w:rPr>
          <w:rFonts w:hint="eastAsia"/>
        </w:rPr>
        <w:t>2022</w:t>
      </w:r>
      <w:r w:rsidRPr="00C93754">
        <w:rPr>
          <w:rFonts w:hint="eastAsia"/>
        </w:rPr>
        <w:t>年</w:t>
      </w:r>
      <w:r w:rsidRPr="00C93754">
        <w:rPr>
          <w:rFonts w:hint="eastAsia"/>
        </w:rPr>
        <w:t>1</w:t>
      </w:r>
      <w:r w:rsidRPr="00C93754">
        <w:rPr>
          <w:rFonts w:hint="eastAsia"/>
        </w:rPr>
        <w:t>月</w:t>
      </w:r>
      <w:r w:rsidRPr="00C93754">
        <w:rPr>
          <w:rFonts w:hint="eastAsia"/>
        </w:rPr>
        <w:t>1</w:t>
      </w:r>
      <w:r w:rsidRPr="00C93754">
        <w:rPr>
          <w:rFonts w:hint="eastAsia"/>
        </w:rPr>
        <w:t>日</w:t>
      </w:r>
      <w:r w:rsidRPr="00C93754">
        <w:rPr>
          <w:rFonts w:hint="eastAsia"/>
        </w:rPr>
        <w:t>-2024</w:t>
      </w:r>
      <w:r w:rsidRPr="00C93754">
        <w:rPr>
          <w:rFonts w:hint="eastAsia"/>
        </w:rPr>
        <w:t>年</w:t>
      </w:r>
      <w:r w:rsidRPr="00C93754">
        <w:rPr>
          <w:rFonts w:hint="eastAsia"/>
        </w:rPr>
        <w:t>12</w:t>
      </w:r>
      <w:r w:rsidRPr="00C93754">
        <w:rPr>
          <w:rFonts w:hint="eastAsia"/>
        </w:rPr>
        <w:t>月</w:t>
      </w:r>
      <w:r w:rsidRPr="00C93754">
        <w:rPr>
          <w:rFonts w:hint="eastAsia"/>
        </w:rPr>
        <w:t>31</w:t>
      </w:r>
      <w:r w:rsidRPr="00C93754">
        <w:rPr>
          <w:rFonts w:hint="eastAsia"/>
        </w:rPr>
        <w:t>日”；拟资助重点支持项目</w:t>
      </w:r>
      <w:r w:rsidRPr="00C93754">
        <w:rPr>
          <w:rFonts w:hint="eastAsia"/>
        </w:rPr>
        <w:t>2-4</w:t>
      </w:r>
      <w:r w:rsidRPr="00C93754">
        <w:rPr>
          <w:rFonts w:hint="eastAsia"/>
        </w:rPr>
        <w:t>项，直接费用资助强度约为</w:t>
      </w:r>
      <w:r w:rsidRPr="00C93754">
        <w:rPr>
          <w:rFonts w:hint="eastAsia"/>
        </w:rPr>
        <w:t>300</w:t>
      </w:r>
      <w:r w:rsidRPr="00C93754">
        <w:rPr>
          <w:rFonts w:hint="eastAsia"/>
        </w:rPr>
        <w:t>万元</w:t>
      </w:r>
      <w:r w:rsidRPr="00C93754">
        <w:rPr>
          <w:rFonts w:hint="eastAsia"/>
        </w:rPr>
        <w:t>/</w:t>
      </w:r>
      <w:r w:rsidRPr="00C93754">
        <w:rPr>
          <w:rFonts w:hint="eastAsia"/>
        </w:rPr>
        <w:t>项，资助期限为</w:t>
      </w:r>
      <w:r w:rsidRPr="00C93754">
        <w:rPr>
          <w:rFonts w:hint="eastAsia"/>
        </w:rPr>
        <w:t>4</w:t>
      </w:r>
      <w:r w:rsidRPr="00C93754">
        <w:rPr>
          <w:rFonts w:hint="eastAsia"/>
        </w:rPr>
        <w:t>年，重点支持项目申请</w:t>
      </w:r>
      <w:r w:rsidRPr="00C93754">
        <w:rPr>
          <w:rFonts w:hint="eastAsia"/>
        </w:rPr>
        <w:lastRenderedPageBreak/>
        <w:t>书中研究期限应填写“</w:t>
      </w:r>
      <w:r w:rsidRPr="00C93754">
        <w:rPr>
          <w:rFonts w:hint="eastAsia"/>
        </w:rPr>
        <w:t>2022</w:t>
      </w:r>
      <w:r w:rsidRPr="00C93754">
        <w:rPr>
          <w:rFonts w:hint="eastAsia"/>
        </w:rPr>
        <w:t>年</w:t>
      </w:r>
      <w:r w:rsidRPr="00C93754">
        <w:rPr>
          <w:rFonts w:hint="eastAsia"/>
        </w:rPr>
        <w:t>1</w:t>
      </w:r>
      <w:r w:rsidRPr="00C93754">
        <w:rPr>
          <w:rFonts w:hint="eastAsia"/>
        </w:rPr>
        <w:t>月</w:t>
      </w:r>
      <w:r w:rsidRPr="00C93754">
        <w:rPr>
          <w:rFonts w:hint="eastAsia"/>
        </w:rPr>
        <w:t>1</w:t>
      </w:r>
      <w:r w:rsidRPr="00C93754">
        <w:rPr>
          <w:rFonts w:hint="eastAsia"/>
        </w:rPr>
        <w:t>日</w:t>
      </w:r>
      <w:r w:rsidRPr="00C93754">
        <w:rPr>
          <w:rFonts w:hint="eastAsia"/>
        </w:rPr>
        <w:t>-2025</w:t>
      </w:r>
      <w:r w:rsidRPr="00C93754">
        <w:rPr>
          <w:rFonts w:hint="eastAsia"/>
        </w:rPr>
        <w:t>年</w:t>
      </w:r>
      <w:r w:rsidRPr="00C93754">
        <w:rPr>
          <w:rFonts w:hint="eastAsia"/>
        </w:rPr>
        <w:t>12</w:t>
      </w:r>
      <w:r w:rsidRPr="00C93754">
        <w:rPr>
          <w:rFonts w:hint="eastAsia"/>
        </w:rPr>
        <w:t>月</w:t>
      </w:r>
      <w:r w:rsidRPr="00C93754">
        <w:rPr>
          <w:rFonts w:hint="eastAsia"/>
        </w:rPr>
        <w:t>31</w:t>
      </w:r>
      <w:r w:rsidRPr="00C93754">
        <w:rPr>
          <w:rFonts w:hint="eastAsia"/>
        </w:rPr>
        <w:t>日”；拟资助集成项目</w:t>
      </w:r>
      <w:r w:rsidRPr="00C93754">
        <w:rPr>
          <w:rFonts w:hint="eastAsia"/>
        </w:rPr>
        <w:t>3-5</w:t>
      </w:r>
      <w:r w:rsidRPr="00C93754">
        <w:rPr>
          <w:rFonts w:hint="eastAsia"/>
        </w:rPr>
        <w:t>项，直接费用资助强度约为</w:t>
      </w:r>
      <w:r w:rsidRPr="00C93754">
        <w:rPr>
          <w:rFonts w:hint="eastAsia"/>
        </w:rPr>
        <w:t>350</w:t>
      </w:r>
      <w:r w:rsidRPr="00C93754">
        <w:rPr>
          <w:rFonts w:hint="eastAsia"/>
        </w:rPr>
        <w:t>万元</w:t>
      </w:r>
      <w:r w:rsidRPr="00C93754">
        <w:rPr>
          <w:rFonts w:hint="eastAsia"/>
        </w:rPr>
        <w:t>/</w:t>
      </w:r>
      <w:r w:rsidRPr="00C93754">
        <w:rPr>
          <w:rFonts w:hint="eastAsia"/>
        </w:rPr>
        <w:t>项，资助期限为</w:t>
      </w:r>
      <w:r w:rsidRPr="00C93754">
        <w:rPr>
          <w:rFonts w:hint="eastAsia"/>
        </w:rPr>
        <w:t>4</w:t>
      </w:r>
      <w:r w:rsidRPr="00C93754">
        <w:rPr>
          <w:rFonts w:hint="eastAsia"/>
        </w:rPr>
        <w:t>年，集成项目申请书中研究期限应填写“</w:t>
      </w:r>
      <w:r w:rsidRPr="00C93754">
        <w:rPr>
          <w:rFonts w:hint="eastAsia"/>
        </w:rPr>
        <w:t>2022</w:t>
      </w:r>
      <w:r w:rsidRPr="00C93754">
        <w:rPr>
          <w:rFonts w:hint="eastAsia"/>
        </w:rPr>
        <w:t>年</w:t>
      </w:r>
      <w:r w:rsidRPr="00C93754">
        <w:rPr>
          <w:rFonts w:hint="eastAsia"/>
        </w:rPr>
        <w:t>1</w:t>
      </w:r>
      <w:r w:rsidRPr="00C93754">
        <w:rPr>
          <w:rFonts w:hint="eastAsia"/>
        </w:rPr>
        <w:t>月</w:t>
      </w:r>
      <w:r w:rsidRPr="00C93754">
        <w:rPr>
          <w:rFonts w:hint="eastAsia"/>
        </w:rPr>
        <w:t>1</w:t>
      </w:r>
      <w:r w:rsidRPr="00C93754">
        <w:rPr>
          <w:rFonts w:hint="eastAsia"/>
        </w:rPr>
        <w:t>日</w:t>
      </w:r>
      <w:r w:rsidRPr="00C93754">
        <w:rPr>
          <w:rFonts w:hint="eastAsia"/>
        </w:rPr>
        <w:t>-2025</w:t>
      </w:r>
      <w:r w:rsidRPr="00C93754">
        <w:rPr>
          <w:rFonts w:hint="eastAsia"/>
        </w:rPr>
        <w:t>年</w:t>
      </w:r>
      <w:r w:rsidRPr="00C93754">
        <w:rPr>
          <w:rFonts w:hint="eastAsia"/>
        </w:rPr>
        <w:t>12</w:t>
      </w:r>
      <w:r w:rsidRPr="00C93754">
        <w:rPr>
          <w:rFonts w:hint="eastAsia"/>
        </w:rPr>
        <w:t>月</w:t>
      </w:r>
      <w:r w:rsidRPr="00C93754">
        <w:rPr>
          <w:rFonts w:hint="eastAsia"/>
        </w:rPr>
        <w:t>31</w:t>
      </w:r>
      <w:r w:rsidRPr="00C93754">
        <w:rPr>
          <w:rFonts w:hint="eastAsia"/>
        </w:rPr>
        <w:t>日”。</w:t>
      </w:r>
    </w:p>
    <w:p w:rsidR="00C93754" w:rsidRPr="00C93754" w:rsidRDefault="00C93754" w:rsidP="00C93754">
      <w:r w:rsidRPr="00C93754">
        <w:rPr>
          <w:rFonts w:hint="eastAsia"/>
        </w:rPr>
        <w:t xml:space="preserve">　　</w:t>
      </w:r>
      <w:r w:rsidRPr="00C93754">
        <w:rPr>
          <w:rFonts w:hint="eastAsia"/>
          <w:b/>
          <w:bCs/>
        </w:rPr>
        <w:t>上述各类项目具体的资助项目数和资助经费将根据申请情况和申请项目研究工作的实际需要而定。</w:t>
      </w:r>
    </w:p>
    <w:p w:rsidR="00C93754" w:rsidRPr="00C93754" w:rsidRDefault="00C93754" w:rsidP="00C93754">
      <w:r w:rsidRPr="00C93754">
        <w:rPr>
          <w:rFonts w:hint="eastAsia"/>
        </w:rPr>
        <w:t xml:space="preserve">　　</w:t>
      </w:r>
      <w:r w:rsidRPr="00C93754">
        <w:rPr>
          <w:rFonts w:hint="eastAsia"/>
          <w:b/>
          <w:bCs/>
        </w:rPr>
        <w:t>六、申报要求及注意事项</w:t>
      </w:r>
    </w:p>
    <w:p w:rsidR="00C93754" w:rsidRPr="00C93754" w:rsidRDefault="00C93754" w:rsidP="00C93754">
      <w:r w:rsidRPr="00C93754">
        <w:rPr>
          <w:rFonts w:hint="eastAsia"/>
        </w:rPr>
        <w:t xml:space="preserve">　　（一）申请条件。</w:t>
      </w:r>
    </w:p>
    <w:p w:rsidR="00C93754" w:rsidRPr="00C93754" w:rsidRDefault="00C93754" w:rsidP="00C93754">
      <w:r w:rsidRPr="00C93754">
        <w:rPr>
          <w:rFonts w:hint="eastAsia"/>
        </w:rPr>
        <w:t xml:space="preserve">　　本重大研究计划项目申请人应当具备以下条件：</w:t>
      </w:r>
    </w:p>
    <w:p w:rsidR="00C93754" w:rsidRPr="00C93754" w:rsidRDefault="00C93754" w:rsidP="00C93754">
      <w:r w:rsidRPr="00C93754">
        <w:rPr>
          <w:rFonts w:hint="eastAsia"/>
        </w:rPr>
        <w:t xml:space="preserve">　　</w:t>
      </w:r>
      <w:r w:rsidRPr="00C93754">
        <w:rPr>
          <w:rFonts w:hint="eastAsia"/>
        </w:rPr>
        <w:t xml:space="preserve">1. </w:t>
      </w:r>
      <w:r w:rsidRPr="00C93754">
        <w:rPr>
          <w:rFonts w:hint="eastAsia"/>
        </w:rPr>
        <w:t>具有承担基础研究课题的经历；</w:t>
      </w:r>
    </w:p>
    <w:p w:rsidR="00C93754" w:rsidRPr="00C93754" w:rsidRDefault="00C93754" w:rsidP="00C93754">
      <w:r w:rsidRPr="00C93754">
        <w:rPr>
          <w:rFonts w:hint="eastAsia"/>
        </w:rPr>
        <w:t xml:space="preserve">　　</w:t>
      </w:r>
      <w:r w:rsidRPr="00C93754">
        <w:rPr>
          <w:rFonts w:hint="eastAsia"/>
        </w:rPr>
        <w:t xml:space="preserve">2. </w:t>
      </w:r>
      <w:r w:rsidRPr="00C93754">
        <w:rPr>
          <w:rFonts w:hint="eastAsia"/>
        </w:rPr>
        <w:t>具有高级专业技术职务（职称）。</w:t>
      </w:r>
    </w:p>
    <w:p w:rsidR="00C93754" w:rsidRPr="00C93754" w:rsidRDefault="00C93754" w:rsidP="00C93754">
      <w:r w:rsidRPr="00C93754">
        <w:rPr>
          <w:rFonts w:hint="eastAsia"/>
        </w:rPr>
        <w:t xml:space="preserve">　　在站博士后研究人员、正在攻读研究生学位以及无工作单位或者所在单位不是依托单位的人员不得作为申请人进行申请。</w:t>
      </w:r>
    </w:p>
    <w:p w:rsidR="00C93754" w:rsidRPr="00C93754" w:rsidRDefault="00C93754" w:rsidP="00C93754">
      <w:r w:rsidRPr="00C93754">
        <w:rPr>
          <w:rFonts w:hint="eastAsia"/>
        </w:rPr>
        <w:t xml:space="preserve">　　（二）限项申请规定。</w:t>
      </w:r>
    </w:p>
    <w:p w:rsidR="00C93754" w:rsidRPr="00C93754" w:rsidRDefault="00C93754" w:rsidP="00C93754">
      <w:r w:rsidRPr="00C93754">
        <w:rPr>
          <w:rFonts w:hint="eastAsia"/>
        </w:rPr>
        <w:t xml:space="preserve">　　执行《</w:t>
      </w:r>
      <w:r w:rsidRPr="00C93754">
        <w:rPr>
          <w:rFonts w:hint="eastAsia"/>
        </w:rPr>
        <w:t>2021</w:t>
      </w:r>
      <w:r w:rsidRPr="00C93754">
        <w:rPr>
          <w:rFonts w:hint="eastAsia"/>
        </w:rPr>
        <w:t>年度国家自然科学基金项目指南》“申请规定”中限项申请规定的相关要求。</w:t>
      </w:r>
    </w:p>
    <w:p w:rsidR="00C93754" w:rsidRPr="00C93754" w:rsidRDefault="00C93754" w:rsidP="00C93754">
      <w:r w:rsidRPr="00C93754">
        <w:rPr>
          <w:rFonts w:hint="eastAsia"/>
        </w:rPr>
        <w:t xml:space="preserve">　　（三）申请注意事项。</w:t>
      </w:r>
    </w:p>
    <w:p w:rsidR="00C93754" w:rsidRPr="00C93754" w:rsidRDefault="00C93754" w:rsidP="00C93754">
      <w:r w:rsidRPr="00C93754">
        <w:rPr>
          <w:rFonts w:hint="eastAsia"/>
        </w:rPr>
        <w:t xml:space="preserve">　　申请人和依托单位应当认真阅读并执行本项目指南、《</w:t>
      </w:r>
      <w:r w:rsidRPr="00C93754">
        <w:rPr>
          <w:rFonts w:hint="eastAsia"/>
        </w:rPr>
        <w:t>2021</w:t>
      </w:r>
      <w:r w:rsidRPr="00C93754">
        <w:rPr>
          <w:rFonts w:hint="eastAsia"/>
        </w:rPr>
        <w:t>年度国家自然科学基金项目指南》和《关于</w:t>
      </w:r>
      <w:r w:rsidRPr="00C93754">
        <w:rPr>
          <w:rFonts w:hint="eastAsia"/>
        </w:rPr>
        <w:t>2021</w:t>
      </w:r>
      <w:r w:rsidRPr="00C93754">
        <w:rPr>
          <w:rFonts w:hint="eastAsia"/>
        </w:rPr>
        <w:t>年度国家自然科学基金项目申请与结题等有关事项的通告》中相关要求。</w:t>
      </w:r>
    </w:p>
    <w:p w:rsidR="00C93754" w:rsidRPr="00C93754" w:rsidRDefault="00C93754" w:rsidP="00C93754">
      <w:r w:rsidRPr="00C93754">
        <w:rPr>
          <w:rFonts w:hint="eastAsia"/>
        </w:rPr>
        <w:t xml:space="preserve">　　</w:t>
      </w:r>
      <w:r w:rsidRPr="00C93754">
        <w:rPr>
          <w:rFonts w:hint="eastAsia"/>
        </w:rPr>
        <w:t xml:space="preserve">1. </w:t>
      </w:r>
      <w:r w:rsidRPr="00C93754">
        <w:rPr>
          <w:rFonts w:hint="eastAsia"/>
        </w:rPr>
        <w:t>本重大研究计划项目实行无纸化申请。申请书提交日期为</w:t>
      </w:r>
      <w:r w:rsidRPr="00C93754">
        <w:rPr>
          <w:rFonts w:hint="eastAsia"/>
        </w:rPr>
        <w:t>2021</w:t>
      </w:r>
      <w:r w:rsidRPr="00C93754">
        <w:rPr>
          <w:rFonts w:hint="eastAsia"/>
        </w:rPr>
        <w:t>年</w:t>
      </w:r>
      <w:r w:rsidRPr="00C93754">
        <w:rPr>
          <w:rFonts w:hint="eastAsia"/>
        </w:rPr>
        <w:t>6</w:t>
      </w:r>
      <w:r w:rsidRPr="00C93754">
        <w:rPr>
          <w:rFonts w:hint="eastAsia"/>
        </w:rPr>
        <w:t>月</w:t>
      </w:r>
      <w:r w:rsidRPr="00C93754">
        <w:rPr>
          <w:rFonts w:hint="eastAsia"/>
        </w:rPr>
        <w:t>20</w:t>
      </w:r>
      <w:r w:rsidRPr="00C93754">
        <w:rPr>
          <w:rFonts w:hint="eastAsia"/>
        </w:rPr>
        <w:t>日－</w:t>
      </w:r>
      <w:r w:rsidRPr="00C93754">
        <w:rPr>
          <w:rFonts w:hint="eastAsia"/>
        </w:rPr>
        <w:t>6</w:t>
      </w:r>
      <w:r w:rsidRPr="00C93754">
        <w:rPr>
          <w:rFonts w:hint="eastAsia"/>
        </w:rPr>
        <w:t>月</w:t>
      </w:r>
      <w:r w:rsidRPr="00C93754">
        <w:rPr>
          <w:rFonts w:hint="eastAsia"/>
        </w:rPr>
        <w:t>24</w:t>
      </w:r>
      <w:r w:rsidRPr="00C93754">
        <w:rPr>
          <w:rFonts w:hint="eastAsia"/>
        </w:rPr>
        <w:t>日</w:t>
      </w:r>
      <w:r w:rsidRPr="00C93754">
        <w:rPr>
          <w:rFonts w:hint="eastAsia"/>
        </w:rPr>
        <w:t>16</w:t>
      </w:r>
      <w:r w:rsidRPr="00C93754">
        <w:rPr>
          <w:rFonts w:hint="eastAsia"/>
        </w:rPr>
        <w:t>时。</w:t>
      </w:r>
    </w:p>
    <w:p w:rsidR="00C93754" w:rsidRPr="00C93754" w:rsidRDefault="00C93754" w:rsidP="00C93754">
      <w:r w:rsidRPr="00C93754">
        <w:rPr>
          <w:rFonts w:hint="eastAsia"/>
        </w:rPr>
        <w:t xml:space="preserve">　　（</w:t>
      </w:r>
      <w:r w:rsidRPr="00C93754">
        <w:rPr>
          <w:rFonts w:hint="eastAsia"/>
        </w:rPr>
        <w:t>1</w:t>
      </w:r>
      <w:r w:rsidRPr="00C93754">
        <w:rPr>
          <w:rFonts w:hint="eastAsia"/>
        </w:rPr>
        <w:t>）申请人应当按照科学基金网络信息系统中重大研究计划项目的填报说明与撰写提纲要求在线填写和提交电子申请书及附件材料。</w:t>
      </w:r>
    </w:p>
    <w:p w:rsidR="00C93754" w:rsidRPr="00C93754" w:rsidRDefault="00C93754" w:rsidP="00C93754">
      <w:r w:rsidRPr="00C93754">
        <w:rPr>
          <w:rFonts w:hint="eastAsia"/>
        </w:rPr>
        <w:t xml:space="preserve">　　（</w:t>
      </w:r>
      <w:r w:rsidRPr="00C93754">
        <w:rPr>
          <w:rFonts w:hint="eastAsia"/>
        </w:rPr>
        <w:t>2</w:t>
      </w:r>
      <w:r w:rsidRPr="00C93754">
        <w:rPr>
          <w:rFonts w:hint="eastAsia"/>
        </w:rPr>
        <w:t>）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rsidR="00C93754" w:rsidRPr="00C93754" w:rsidRDefault="00C93754" w:rsidP="00C93754">
      <w:r w:rsidRPr="00C93754">
        <w:rPr>
          <w:rFonts w:hint="eastAsia"/>
        </w:rPr>
        <w:t xml:space="preserve">　　（</w:t>
      </w:r>
      <w:r w:rsidRPr="00C93754">
        <w:rPr>
          <w:rFonts w:hint="eastAsia"/>
        </w:rPr>
        <w:t>3</w:t>
      </w:r>
      <w:r w:rsidRPr="00C93754">
        <w:rPr>
          <w:rFonts w:hint="eastAsia"/>
        </w:rPr>
        <w:t>）申请书中的资助类别选择“重大研究计划”，亚类说明选择“集成项目”或“重点支持项目”或“培育项目”，附注说明选择“肿瘤演进与诊疗的分子功能可视化研究”，根据申请的具体研究内容选择相应的申请代码。</w:t>
      </w:r>
    </w:p>
    <w:p w:rsidR="00C93754" w:rsidRPr="00C93754" w:rsidRDefault="00C93754" w:rsidP="00C93754">
      <w:r w:rsidRPr="00C93754">
        <w:rPr>
          <w:rFonts w:hint="eastAsia"/>
        </w:rPr>
        <w:t xml:space="preserve">　　</w:t>
      </w:r>
      <w:r w:rsidRPr="00C93754">
        <w:rPr>
          <w:rFonts w:hint="eastAsia"/>
          <w:b/>
          <w:bCs/>
        </w:rPr>
        <w:t>培育项目和重点支持项目的合作研究单位不得超过</w:t>
      </w:r>
      <w:r w:rsidRPr="00C93754">
        <w:rPr>
          <w:rFonts w:hint="eastAsia"/>
          <w:b/>
          <w:bCs/>
        </w:rPr>
        <w:t>2</w:t>
      </w:r>
      <w:r w:rsidRPr="00C93754">
        <w:rPr>
          <w:rFonts w:hint="eastAsia"/>
          <w:b/>
          <w:bCs/>
        </w:rPr>
        <w:t>个，集成项目的合作研究单位不得超过</w:t>
      </w:r>
      <w:r w:rsidRPr="00C93754">
        <w:rPr>
          <w:rFonts w:hint="eastAsia"/>
          <w:b/>
          <w:bCs/>
        </w:rPr>
        <w:t>4</w:t>
      </w:r>
      <w:r w:rsidRPr="00C93754">
        <w:rPr>
          <w:rFonts w:hint="eastAsia"/>
          <w:b/>
          <w:bCs/>
        </w:rPr>
        <w:t>个。</w:t>
      </w:r>
    </w:p>
    <w:p w:rsidR="00C93754" w:rsidRPr="00C93754" w:rsidRDefault="00C93754" w:rsidP="00C93754">
      <w:r w:rsidRPr="00C93754">
        <w:rPr>
          <w:rFonts w:hint="eastAsia"/>
        </w:rPr>
        <w:t xml:space="preserve">　　（</w:t>
      </w:r>
      <w:r w:rsidRPr="00C93754">
        <w:rPr>
          <w:rFonts w:hint="eastAsia"/>
        </w:rPr>
        <w:t>4</w:t>
      </w:r>
      <w:r w:rsidRPr="00C93754">
        <w:rPr>
          <w:rFonts w:hint="eastAsia"/>
        </w:rPr>
        <w:t>）申请人应当在摘要第一句注明申请内容对应的本指南重点资助研究方向中确切的研究重点，同时在“立项依据与研究内容”部分论述申请内容与项目指南最接近的科学问题的关系，以及对解决本重大研究计划核心科学问题、实现本重大研究计划科学目标的贡献。</w:t>
      </w:r>
    </w:p>
    <w:p w:rsidR="00C93754" w:rsidRPr="00C93754" w:rsidRDefault="00C93754" w:rsidP="00C93754">
      <w:r w:rsidRPr="00C93754">
        <w:rPr>
          <w:rFonts w:hint="eastAsia"/>
        </w:rPr>
        <w:t xml:space="preserve">　　如果申请人已经承担与本重大研究计划相关的其他科技计划项目，应当在申请书正文的“研究基础与工作条件”部分论述申请项目与其他相关项目的区别与联系。</w:t>
      </w:r>
    </w:p>
    <w:p w:rsidR="00C93754" w:rsidRPr="00C93754" w:rsidRDefault="00C93754" w:rsidP="00C93754">
      <w:r w:rsidRPr="00C93754">
        <w:rPr>
          <w:rFonts w:hint="eastAsia"/>
        </w:rPr>
        <w:t xml:space="preserve">　　</w:t>
      </w:r>
      <w:r w:rsidRPr="00C93754">
        <w:rPr>
          <w:rFonts w:hint="eastAsia"/>
        </w:rPr>
        <w:t xml:space="preserve">2. </w:t>
      </w:r>
      <w:r w:rsidRPr="00C93754">
        <w:rPr>
          <w:rFonts w:hint="eastAsia"/>
        </w:rPr>
        <w:t>依托单位应当按照要求完成依托单位承诺、组织申请以及审核申请材料等工作。在</w:t>
      </w:r>
      <w:r w:rsidRPr="00C93754">
        <w:rPr>
          <w:rFonts w:hint="eastAsia"/>
        </w:rPr>
        <w:t>2021</w:t>
      </w:r>
      <w:r w:rsidRPr="00C93754">
        <w:rPr>
          <w:rFonts w:hint="eastAsia"/>
        </w:rPr>
        <w:t>年</w:t>
      </w:r>
      <w:r w:rsidRPr="00C93754">
        <w:rPr>
          <w:rFonts w:hint="eastAsia"/>
        </w:rPr>
        <w:t>6</w:t>
      </w:r>
      <w:r w:rsidRPr="00C93754">
        <w:rPr>
          <w:rFonts w:hint="eastAsia"/>
        </w:rPr>
        <w:t>月</w:t>
      </w:r>
      <w:r w:rsidRPr="00C93754">
        <w:rPr>
          <w:rFonts w:hint="eastAsia"/>
        </w:rPr>
        <w:t>24</w:t>
      </w:r>
      <w:r w:rsidRPr="00C93754">
        <w:rPr>
          <w:rFonts w:hint="eastAsia"/>
        </w:rPr>
        <w:t>日</w:t>
      </w:r>
      <w:r w:rsidRPr="00C93754">
        <w:rPr>
          <w:rFonts w:hint="eastAsia"/>
        </w:rPr>
        <w:t>16</w:t>
      </w:r>
      <w:r w:rsidRPr="00C93754">
        <w:rPr>
          <w:rFonts w:hint="eastAsia"/>
        </w:rPr>
        <w:t>时前通过信息系统逐项确认提交本单位电子申请书及附件材料，并于</w:t>
      </w:r>
      <w:r w:rsidRPr="00C93754">
        <w:rPr>
          <w:rFonts w:hint="eastAsia"/>
        </w:rPr>
        <w:t>6</w:t>
      </w:r>
      <w:r w:rsidRPr="00C93754">
        <w:rPr>
          <w:rFonts w:hint="eastAsia"/>
        </w:rPr>
        <w:t>月</w:t>
      </w:r>
      <w:r w:rsidRPr="00C93754">
        <w:rPr>
          <w:rFonts w:hint="eastAsia"/>
        </w:rPr>
        <w:t>25</w:t>
      </w:r>
      <w:r w:rsidRPr="00C93754">
        <w:rPr>
          <w:rFonts w:hint="eastAsia"/>
        </w:rPr>
        <w:t>日</w:t>
      </w:r>
      <w:r w:rsidRPr="00C93754">
        <w:rPr>
          <w:rFonts w:hint="eastAsia"/>
        </w:rPr>
        <w:t>16</w:t>
      </w:r>
      <w:r w:rsidRPr="00C93754">
        <w:rPr>
          <w:rFonts w:hint="eastAsia"/>
        </w:rPr>
        <w:t>时前在线提交本单位项目申请清单。</w:t>
      </w:r>
    </w:p>
    <w:p w:rsidR="00C93754" w:rsidRPr="00C93754" w:rsidRDefault="00C93754" w:rsidP="00C93754">
      <w:r w:rsidRPr="00C93754">
        <w:rPr>
          <w:rFonts w:hint="eastAsia"/>
        </w:rPr>
        <w:t xml:space="preserve">　　</w:t>
      </w:r>
      <w:r w:rsidRPr="00C93754">
        <w:rPr>
          <w:rFonts w:hint="eastAsia"/>
        </w:rPr>
        <w:t xml:space="preserve">3. </w:t>
      </w:r>
      <w:r w:rsidRPr="00C93754">
        <w:rPr>
          <w:rFonts w:hint="eastAsia"/>
        </w:rPr>
        <w:t>其他注意事项。</w:t>
      </w:r>
    </w:p>
    <w:p w:rsidR="00C93754" w:rsidRPr="00C93754" w:rsidRDefault="00C93754" w:rsidP="00C93754">
      <w:r w:rsidRPr="00C93754">
        <w:rPr>
          <w:rFonts w:hint="eastAsia"/>
        </w:rPr>
        <w:t xml:space="preserve">　　（</w:t>
      </w:r>
      <w:r w:rsidRPr="00C93754">
        <w:rPr>
          <w:rFonts w:hint="eastAsia"/>
        </w:rPr>
        <w:t>1</w:t>
      </w:r>
      <w:r w:rsidRPr="00C93754">
        <w:rPr>
          <w:rFonts w:hint="eastAsia"/>
        </w:rPr>
        <w:t>）为实现重大研究计划总体科学目标和多学科集成，获得资助的项目负责人应当承诺遵守相关数据和资料管理与共享的规定，项目执行过程中应关注与本重大研究计划其他项目之间的相互支撑关系。</w:t>
      </w:r>
    </w:p>
    <w:p w:rsidR="00C93754" w:rsidRPr="00C93754" w:rsidRDefault="00C93754" w:rsidP="00C93754">
      <w:r w:rsidRPr="00C93754">
        <w:rPr>
          <w:rFonts w:hint="eastAsia"/>
        </w:rPr>
        <w:t xml:space="preserve">　　（</w:t>
      </w:r>
      <w:r w:rsidRPr="00C93754">
        <w:rPr>
          <w:rFonts w:hint="eastAsia"/>
        </w:rPr>
        <w:t>2</w:t>
      </w:r>
      <w:r w:rsidRPr="00C93754">
        <w:rPr>
          <w:rFonts w:hint="eastAsia"/>
        </w:rPr>
        <w:t>）为加强项目的学术交流，促进项目群的形成和多学科交叉与集成，本重大研究计</w:t>
      </w:r>
      <w:r w:rsidRPr="00C93754">
        <w:rPr>
          <w:rFonts w:hint="eastAsia"/>
        </w:rPr>
        <w:lastRenderedPageBreak/>
        <w:t>划将每年举办</w:t>
      </w:r>
      <w:r w:rsidRPr="00C93754">
        <w:rPr>
          <w:rFonts w:hint="eastAsia"/>
        </w:rPr>
        <w:t>1</w:t>
      </w:r>
      <w:r w:rsidRPr="00C93754">
        <w:rPr>
          <w:rFonts w:hint="eastAsia"/>
        </w:rPr>
        <w:t>次资助项目的年度学术交流会，并将不定期地组织相关领域的学术研讨会。获资助项目负责人有义务参加本重大研究计划指导专家组和管理工作组所组织的上述学术交流活动。</w:t>
      </w:r>
    </w:p>
    <w:p w:rsidR="00C93754" w:rsidRPr="00C93754" w:rsidRDefault="00C93754" w:rsidP="00C93754">
      <w:r w:rsidRPr="00C93754">
        <w:rPr>
          <w:rFonts w:hint="eastAsia"/>
        </w:rPr>
        <w:t xml:space="preserve">　　（四）咨询方式。</w:t>
      </w:r>
    </w:p>
    <w:p w:rsidR="00C93754" w:rsidRPr="00C93754" w:rsidRDefault="00C93754" w:rsidP="00C93754">
      <w:r w:rsidRPr="00C93754">
        <w:rPr>
          <w:rFonts w:hint="eastAsia"/>
        </w:rPr>
        <w:t xml:space="preserve">　　国家自然科学基金委员会医学科学部七处</w:t>
      </w:r>
    </w:p>
    <w:p w:rsidR="00C93754" w:rsidRPr="00C93754" w:rsidRDefault="00C93754" w:rsidP="00C93754">
      <w:r w:rsidRPr="00C93754">
        <w:rPr>
          <w:rFonts w:hint="eastAsia"/>
        </w:rPr>
        <w:t xml:space="preserve">　　联系电话：</w:t>
      </w:r>
      <w:r w:rsidRPr="00C93754">
        <w:rPr>
          <w:rFonts w:hint="eastAsia"/>
        </w:rPr>
        <w:t>010-62326924</w:t>
      </w:r>
    </w:p>
    <w:p w:rsidR="003B28F6" w:rsidRPr="000749DA" w:rsidRDefault="003B28F6"/>
    <w:sectPr w:rsidR="003B28F6" w:rsidRPr="000749DA" w:rsidSect="003B28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B3F" w:rsidRDefault="00FD1B3F" w:rsidP="008C1340">
      <w:r>
        <w:separator/>
      </w:r>
    </w:p>
  </w:endnote>
  <w:endnote w:type="continuationSeparator" w:id="0">
    <w:p w:rsidR="00FD1B3F" w:rsidRDefault="00FD1B3F" w:rsidP="008C13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B3F" w:rsidRDefault="00FD1B3F" w:rsidP="008C1340">
      <w:r>
        <w:separator/>
      </w:r>
    </w:p>
  </w:footnote>
  <w:footnote w:type="continuationSeparator" w:id="0">
    <w:p w:rsidR="00FD1B3F" w:rsidRDefault="00FD1B3F" w:rsidP="008C13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1340"/>
    <w:rsid w:val="00066050"/>
    <w:rsid w:val="000749DA"/>
    <w:rsid w:val="000E05E2"/>
    <w:rsid w:val="00103744"/>
    <w:rsid w:val="00183583"/>
    <w:rsid w:val="00192798"/>
    <w:rsid w:val="00204116"/>
    <w:rsid w:val="00213646"/>
    <w:rsid w:val="00251197"/>
    <w:rsid w:val="00271FC9"/>
    <w:rsid w:val="002B5222"/>
    <w:rsid w:val="003077A7"/>
    <w:rsid w:val="00327DEB"/>
    <w:rsid w:val="003356D8"/>
    <w:rsid w:val="00353246"/>
    <w:rsid w:val="00353AFF"/>
    <w:rsid w:val="003B28F6"/>
    <w:rsid w:val="00403016"/>
    <w:rsid w:val="004E1D8A"/>
    <w:rsid w:val="00571A21"/>
    <w:rsid w:val="00601BF4"/>
    <w:rsid w:val="00627450"/>
    <w:rsid w:val="006333E6"/>
    <w:rsid w:val="00657E95"/>
    <w:rsid w:val="0066508E"/>
    <w:rsid w:val="00686674"/>
    <w:rsid w:val="006C1F63"/>
    <w:rsid w:val="007571F5"/>
    <w:rsid w:val="00787842"/>
    <w:rsid w:val="007C3DDF"/>
    <w:rsid w:val="00831325"/>
    <w:rsid w:val="008C1340"/>
    <w:rsid w:val="009A241F"/>
    <w:rsid w:val="009F1E78"/>
    <w:rsid w:val="00A14023"/>
    <w:rsid w:val="00B163CA"/>
    <w:rsid w:val="00B46691"/>
    <w:rsid w:val="00C205EA"/>
    <w:rsid w:val="00C40FED"/>
    <w:rsid w:val="00C76B33"/>
    <w:rsid w:val="00C93754"/>
    <w:rsid w:val="00CA04B4"/>
    <w:rsid w:val="00D31DD5"/>
    <w:rsid w:val="00D505E2"/>
    <w:rsid w:val="00DA0BAF"/>
    <w:rsid w:val="00DC7774"/>
    <w:rsid w:val="00EB2230"/>
    <w:rsid w:val="00EB5894"/>
    <w:rsid w:val="00EB7E70"/>
    <w:rsid w:val="00EF21F2"/>
    <w:rsid w:val="00FA4C49"/>
    <w:rsid w:val="00FA642E"/>
    <w:rsid w:val="00FD1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8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13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1340"/>
    <w:rPr>
      <w:sz w:val="18"/>
      <w:szCs w:val="18"/>
    </w:rPr>
  </w:style>
  <w:style w:type="paragraph" w:styleId="a4">
    <w:name w:val="footer"/>
    <w:basedOn w:val="a"/>
    <w:link w:val="Char0"/>
    <w:uiPriority w:val="99"/>
    <w:semiHidden/>
    <w:unhideWhenUsed/>
    <w:rsid w:val="008C13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1340"/>
    <w:rPr>
      <w:sz w:val="18"/>
      <w:szCs w:val="18"/>
    </w:rPr>
  </w:style>
  <w:style w:type="character" w:styleId="a5">
    <w:name w:val="Strong"/>
    <w:basedOn w:val="a0"/>
    <w:uiPriority w:val="22"/>
    <w:qFormat/>
    <w:rsid w:val="008C1340"/>
    <w:rPr>
      <w:b/>
      <w:bCs/>
    </w:rPr>
  </w:style>
  <w:style w:type="character" w:styleId="a6">
    <w:name w:val="Hyperlink"/>
    <w:basedOn w:val="a0"/>
    <w:uiPriority w:val="99"/>
    <w:unhideWhenUsed/>
    <w:rsid w:val="008C1340"/>
    <w:rPr>
      <w:color w:val="0000FF"/>
      <w:u w:val="single"/>
    </w:rPr>
  </w:style>
  <w:style w:type="paragraph" w:styleId="a7">
    <w:name w:val="Normal (Web)"/>
    <w:basedOn w:val="a"/>
    <w:uiPriority w:val="99"/>
    <w:unhideWhenUsed/>
    <w:rsid w:val="008C1340"/>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C93754"/>
    <w:rPr>
      <w:sz w:val="18"/>
      <w:szCs w:val="18"/>
    </w:rPr>
  </w:style>
  <w:style w:type="character" w:customStyle="1" w:styleId="Char1">
    <w:name w:val="批注框文本 Char"/>
    <w:basedOn w:val="a0"/>
    <w:link w:val="a8"/>
    <w:uiPriority w:val="99"/>
    <w:semiHidden/>
    <w:rsid w:val="00C93754"/>
    <w:rPr>
      <w:sz w:val="18"/>
      <w:szCs w:val="18"/>
    </w:rPr>
  </w:style>
</w:styles>
</file>

<file path=word/webSettings.xml><?xml version="1.0" encoding="utf-8"?>
<w:webSettings xmlns:r="http://schemas.openxmlformats.org/officeDocument/2006/relationships" xmlns:w="http://schemas.openxmlformats.org/wordprocessingml/2006/main">
  <w:divs>
    <w:div w:id="26876253">
      <w:bodyDiv w:val="1"/>
      <w:marLeft w:val="0"/>
      <w:marRight w:val="0"/>
      <w:marTop w:val="0"/>
      <w:marBottom w:val="0"/>
      <w:divBdr>
        <w:top w:val="none" w:sz="0" w:space="0" w:color="auto"/>
        <w:left w:val="none" w:sz="0" w:space="0" w:color="auto"/>
        <w:bottom w:val="none" w:sz="0" w:space="0" w:color="auto"/>
        <w:right w:val="none" w:sz="0" w:space="0" w:color="auto"/>
      </w:divBdr>
      <w:divsChild>
        <w:div w:id="1978142411">
          <w:marLeft w:val="0"/>
          <w:marRight w:val="0"/>
          <w:marTop w:val="0"/>
          <w:marBottom w:val="0"/>
          <w:divBdr>
            <w:top w:val="none" w:sz="0" w:space="0" w:color="auto"/>
            <w:left w:val="none" w:sz="0" w:space="0" w:color="auto"/>
            <w:bottom w:val="none" w:sz="0" w:space="0" w:color="auto"/>
            <w:right w:val="none" w:sz="0" w:space="0" w:color="auto"/>
          </w:divBdr>
          <w:divsChild>
            <w:div w:id="1005743798">
              <w:marLeft w:val="0"/>
              <w:marRight w:val="0"/>
              <w:marTop w:val="0"/>
              <w:marBottom w:val="0"/>
              <w:divBdr>
                <w:top w:val="none" w:sz="0" w:space="0" w:color="auto"/>
                <w:left w:val="none" w:sz="0" w:space="0" w:color="auto"/>
                <w:bottom w:val="none" w:sz="0" w:space="0" w:color="auto"/>
                <w:right w:val="none" w:sz="0" w:space="0" w:color="auto"/>
              </w:divBdr>
              <w:divsChild>
                <w:div w:id="1694651353">
                  <w:marLeft w:val="0"/>
                  <w:marRight w:val="0"/>
                  <w:marTop w:val="0"/>
                  <w:marBottom w:val="0"/>
                  <w:divBdr>
                    <w:top w:val="none" w:sz="0" w:space="0" w:color="auto"/>
                    <w:left w:val="none" w:sz="0" w:space="0" w:color="auto"/>
                    <w:bottom w:val="none" w:sz="0" w:space="0" w:color="auto"/>
                    <w:right w:val="none" w:sz="0" w:space="0" w:color="auto"/>
                  </w:divBdr>
                  <w:divsChild>
                    <w:div w:id="1172721889">
                      <w:marLeft w:val="0"/>
                      <w:marRight w:val="0"/>
                      <w:marTop w:val="0"/>
                      <w:marBottom w:val="0"/>
                      <w:divBdr>
                        <w:top w:val="none" w:sz="0" w:space="0" w:color="auto"/>
                        <w:left w:val="none" w:sz="0" w:space="0" w:color="auto"/>
                        <w:bottom w:val="none" w:sz="0" w:space="0" w:color="auto"/>
                        <w:right w:val="none" w:sz="0" w:space="0" w:color="auto"/>
                      </w:divBdr>
                      <w:divsChild>
                        <w:div w:id="15346960">
                          <w:marLeft w:val="0"/>
                          <w:marRight w:val="0"/>
                          <w:marTop w:val="0"/>
                          <w:marBottom w:val="0"/>
                          <w:divBdr>
                            <w:top w:val="none" w:sz="0" w:space="0" w:color="auto"/>
                            <w:left w:val="none" w:sz="0" w:space="0" w:color="auto"/>
                            <w:bottom w:val="none" w:sz="0" w:space="0" w:color="auto"/>
                            <w:right w:val="none" w:sz="0" w:space="0" w:color="auto"/>
                          </w:divBdr>
                          <w:divsChild>
                            <w:div w:id="19472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38304">
      <w:bodyDiv w:val="1"/>
      <w:marLeft w:val="0"/>
      <w:marRight w:val="0"/>
      <w:marTop w:val="0"/>
      <w:marBottom w:val="0"/>
      <w:divBdr>
        <w:top w:val="none" w:sz="0" w:space="0" w:color="auto"/>
        <w:left w:val="none" w:sz="0" w:space="0" w:color="auto"/>
        <w:bottom w:val="none" w:sz="0" w:space="0" w:color="auto"/>
        <w:right w:val="none" w:sz="0" w:space="0" w:color="auto"/>
      </w:divBdr>
      <w:divsChild>
        <w:div w:id="1001935524">
          <w:marLeft w:val="0"/>
          <w:marRight w:val="0"/>
          <w:marTop w:val="0"/>
          <w:marBottom w:val="0"/>
          <w:divBdr>
            <w:top w:val="none" w:sz="0" w:space="0" w:color="auto"/>
            <w:left w:val="none" w:sz="0" w:space="0" w:color="auto"/>
            <w:bottom w:val="none" w:sz="0" w:space="0" w:color="auto"/>
            <w:right w:val="none" w:sz="0" w:space="0" w:color="auto"/>
          </w:divBdr>
        </w:div>
        <w:div w:id="199126566">
          <w:marLeft w:val="0"/>
          <w:marRight w:val="0"/>
          <w:marTop w:val="0"/>
          <w:marBottom w:val="0"/>
          <w:divBdr>
            <w:top w:val="none" w:sz="0" w:space="0" w:color="auto"/>
            <w:left w:val="none" w:sz="0" w:space="0" w:color="auto"/>
            <w:bottom w:val="none" w:sz="0" w:space="0" w:color="auto"/>
            <w:right w:val="none" w:sz="0" w:space="0" w:color="auto"/>
          </w:divBdr>
        </w:div>
        <w:div w:id="1212233638">
          <w:marLeft w:val="0"/>
          <w:marRight w:val="0"/>
          <w:marTop w:val="0"/>
          <w:marBottom w:val="0"/>
          <w:divBdr>
            <w:top w:val="none" w:sz="0" w:space="0" w:color="auto"/>
            <w:left w:val="none" w:sz="0" w:space="0" w:color="auto"/>
            <w:bottom w:val="none" w:sz="0" w:space="0" w:color="auto"/>
            <w:right w:val="none" w:sz="0" w:space="0" w:color="auto"/>
          </w:divBdr>
        </w:div>
      </w:divsChild>
    </w:div>
    <w:div w:id="105466554">
      <w:bodyDiv w:val="1"/>
      <w:marLeft w:val="0"/>
      <w:marRight w:val="0"/>
      <w:marTop w:val="0"/>
      <w:marBottom w:val="0"/>
      <w:divBdr>
        <w:top w:val="none" w:sz="0" w:space="0" w:color="auto"/>
        <w:left w:val="none" w:sz="0" w:space="0" w:color="auto"/>
        <w:bottom w:val="none" w:sz="0" w:space="0" w:color="auto"/>
        <w:right w:val="none" w:sz="0" w:space="0" w:color="auto"/>
      </w:divBdr>
      <w:divsChild>
        <w:div w:id="674183966">
          <w:marLeft w:val="0"/>
          <w:marRight w:val="0"/>
          <w:marTop w:val="0"/>
          <w:marBottom w:val="0"/>
          <w:divBdr>
            <w:top w:val="none" w:sz="0" w:space="0" w:color="auto"/>
            <w:left w:val="none" w:sz="0" w:space="0" w:color="auto"/>
            <w:bottom w:val="none" w:sz="0" w:space="0" w:color="auto"/>
            <w:right w:val="none" w:sz="0" w:space="0" w:color="auto"/>
          </w:divBdr>
          <w:divsChild>
            <w:div w:id="824971363">
              <w:marLeft w:val="0"/>
              <w:marRight w:val="0"/>
              <w:marTop w:val="0"/>
              <w:marBottom w:val="0"/>
              <w:divBdr>
                <w:top w:val="none" w:sz="0" w:space="0" w:color="auto"/>
                <w:left w:val="none" w:sz="0" w:space="0" w:color="auto"/>
                <w:bottom w:val="none" w:sz="0" w:space="0" w:color="auto"/>
                <w:right w:val="none" w:sz="0" w:space="0" w:color="auto"/>
              </w:divBdr>
              <w:divsChild>
                <w:div w:id="1642611588">
                  <w:marLeft w:val="0"/>
                  <w:marRight w:val="0"/>
                  <w:marTop w:val="0"/>
                  <w:marBottom w:val="0"/>
                  <w:divBdr>
                    <w:top w:val="none" w:sz="0" w:space="0" w:color="auto"/>
                    <w:left w:val="none" w:sz="0" w:space="0" w:color="auto"/>
                    <w:bottom w:val="none" w:sz="0" w:space="0" w:color="auto"/>
                    <w:right w:val="none" w:sz="0" w:space="0" w:color="auto"/>
                  </w:divBdr>
                  <w:divsChild>
                    <w:div w:id="932975807">
                      <w:marLeft w:val="0"/>
                      <w:marRight w:val="0"/>
                      <w:marTop w:val="0"/>
                      <w:marBottom w:val="0"/>
                      <w:divBdr>
                        <w:top w:val="none" w:sz="0" w:space="0" w:color="auto"/>
                        <w:left w:val="none" w:sz="0" w:space="0" w:color="auto"/>
                        <w:bottom w:val="none" w:sz="0" w:space="0" w:color="auto"/>
                        <w:right w:val="none" w:sz="0" w:space="0" w:color="auto"/>
                      </w:divBdr>
                      <w:divsChild>
                        <w:div w:id="1187406239">
                          <w:marLeft w:val="0"/>
                          <w:marRight w:val="0"/>
                          <w:marTop w:val="0"/>
                          <w:marBottom w:val="0"/>
                          <w:divBdr>
                            <w:top w:val="none" w:sz="0" w:space="0" w:color="auto"/>
                            <w:left w:val="none" w:sz="0" w:space="0" w:color="auto"/>
                            <w:bottom w:val="none" w:sz="0" w:space="0" w:color="auto"/>
                            <w:right w:val="none" w:sz="0" w:space="0" w:color="auto"/>
                          </w:divBdr>
                          <w:divsChild>
                            <w:div w:id="16558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986310">
      <w:bodyDiv w:val="1"/>
      <w:marLeft w:val="0"/>
      <w:marRight w:val="0"/>
      <w:marTop w:val="0"/>
      <w:marBottom w:val="0"/>
      <w:divBdr>
        <w:top w:val="none" w:sz="0" w:space="0" w:color="auto"/>
        <w:left w:val="none" w:sz="0" w:space="0" w:color="auto"/>
        <w:bottom w:val="none" w:sz="0" w:space="0" w:color="auto"/>
        <w:right w:val="none" w:sz="0" w:space="0" w:color="auto"/>
      </w:divBdr>
      <w:divsChild>
        <w:div w:id="409431021">
          <w:marLeft w:val="0"/>
          <w:marRight w:val="0"/>
          <w:marTop w:val="0"/>
          <w:marBottom w:val="0"/>
          <w:divBdr>
            <w:top w:val="none" w:sz="0" w:space="0" w:color="auto"/>
            <w:left w:val="none" w:sz="0" w:space="0" w:color="auto"/>
            <w:bottom w:val="none" w:sz="0" w:space="0" w:color="auto"/>
            <w:right w:val="none" w:sz="0" w:space="0" w:color="auto"/>
          </w:divBdr>
          <w:divsChild>
            <w:div w:id="88089786">
              <w:marLeft w:val="0"/>
              <w:marRight w:val="0"/>
              <w:marTop w:val="0"/>
              <w:marBottom w:val="0"/>
              <w:divBdr>
                <w:top w:val="none" w:sz="0" w:space="0" w:color="auto"/>
                <w:left w:val="none" w:sz="0" w:space="0" w:color="auto"/>
                <w:bottom w:val="none" w:sz="0" w:space="0" w:color="auto"/>
                <w:right w:val="none" w:sz="0" w:space="0" w:color="auto"/>
              </w:divBdr>
              <w:divsChild>
                <w:div w:id="1673100066">
                  <w:marLeft w:val="0"/>
                  <w:marRight w:val="0"/>
                  <w:marTop w:val="0"/>
                  <w:marBottom w:val="0"/>
                  <w:divBdr>
                    <w:top w:val="none" w:sz="0" w:space="0" w:color="auto"/>
                    <w:left w:val="none" w:sz="0" w:space="0" w:color="auto"/>
                    <w:bottom w:val="none" w:sz="0" w:space="0" w:color="auto"/>
                    <w:right w:val="none" w:sz="0" w:space="0" w:color="auto"/>
                  </w:divBdr>
                  <w:divsChild>
                    <w:div w:id="14697209">
                      <w:marLeft w:val="0"/>
                      <w:marRight w:val="0"/>
                      <w:marTop w:val="0"/>
                      <w:marBottom w:val="0"/>
                      <w:divBdr>
                        <w:top w:val="none" w:sz="0" w:space="0" w:color="auto"/>
                        <w:left w:val="none" w:sz="0" w:space="0" w:color="auto"/>
                        <w:bottom w:val="none" w:sz="0" w:space="0" w:color="auto"/>
                        <w:right w:val="none" w:sz="0" w:space="0" w:color="auto"/>
                      </w:divBdr>
                      <w:divsChild>
                        <w:div w:id="681081458">
                          <w:marLeft w:val="0"/>
                          <w:marRight w:val="0"/>
                          <w:marTop w:val="0"/>
                          <w:marBottom w:val="0"/>
                          <w:divBdr>
                            <w:top w:val="none" w:sz="0" w:space="0" w:color="auto"/>
                            <w:left w:val="none" w:sz="0" w:space="0" w:color="auto"/>
                            <w:bottom w:val="none" w:sz="0" w:space="0" w:color="auto"/>
                            <w:right w:val="none" w:sz="0" w:space="0" w:color="auto"/>
                          </w:divBdr>
                          <w:divsChild>
                            <w:div w:id="7352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502247">
      <w:bodyDiv w:val="1"/>
      <w:marLeft w:val="0"/>
      <w:marRight w:val="0"/>
      <w:marTop w:val="0"/>
      <w:marBottom w:val="0"/>
      <w:divBdr>
        <w:top w:val="none" w:sz="0" w:space="0" w:color="auto"/>
        <w:left w:val="none" w:sz="0" w:space="0" w:color="auto"/>
        <w:bottom w:val="none" w:sz="0" w:space="0" w:color="auto"/>
        <w:right w:val="none" w:sz="0" w:space="0" w:color="auto"/>
      </w:divBdr>
      <w:divsChild>
        <w:div w:id="1644894497">
          <w:marLeft w:val="0"/>
          <w:marRight w:val="0"/>
          <w:marTop w:val="0"/>
          <w:marBottom w:val="0"/>
          <w:divBdr>
            <w:top w:val="none" w:sz="0" w:space="0" w:color="auto"/>
            <w:left w:val="none" w:sz="0" w:space="0" w:color="auto"/>
            <w:bottom w:val="none" w:sz="0" w:space="0" w:color="auto"/>
            <w:right w:val="none" w:sz="0" w:space="0" w:color="auto"/>
          </w:divBdr>
          <w:divsChild>
            <w:div w:id="1906989278">
              <w:marLeft w:val="0"/>
              <w:marRight w:val="0"/>
              <w:marTop w:val="0"/>
              <w:marBottom w:val="0"/>
              <w:divBdr>
                <w:top w:val="none" w:sz="0" w:space="0" w:color="auto"/>
                <w:left w:val="none" w:sz="0" w:space="0" w:color="auto"/>
                <w:bottom w:val="none" w:sz="0" w:space="0" w:color="auto"/>
                <w:right w:val="none" w:sz="0" w:space="0" w:color="auto"/>
              </w:divBdr>
              <w:divsChild>
                <w:div w:id="2036031851">
                  <w:marLeft w:val="0"/>
                  <w:marRight w:val="0"/>
                  <w:marTop w:val="0"/>
                  <w:marBottom w:val="0"/>
                  <w:divBdr>
                    <w:top w:val="none" w:sz="0" w:space="0" w:color="auto"/>
                    <w:left w:val="none" w:sz="0" w:space="0" w:color="auto"/>
                    <w:bottom w:val="none" w:sz="0" w:space="0" w:color="auto"/>
                    <w:right w:val="none" w:sz="0" w:space="0" w:color="auto"/>
                  </w:divBdr>
                  <w:divsChild>
                    <w:div w:id="184951290">
                      <w:marLeft w:val="0"/>
                      <w:marRight w:val="0"/>
                      <w:marTop w:val="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13009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018351">
      <w:bodyDiv w:val="1"/>
      <w:marLeft w:val="0"/>
      <w:marRight w:val="0"/>
      <w:marTop w:val="0"/>
      <w:marBottom w:val="0"/>
      <w:divBdr>
        <w:top w:val="none" w:sz="0" w:space="0" w:color="auto"/>
        <w:left w:val="none" w:sz="0" w:space="0" w:color="auto"/>
        <w:bottom w:val="none" w:sz="0" w:space="0" w:color="auto"/>
        <w:right w:val="none" w:sz="0" w:space="0" w:color="auto"/>
      </w:divBdr>
      <w:divsChild>
        <w:div w:id="1116213083">
          <w:marLeft w:val="0"/>
          <w:marRight w:val="0"/>
          <w:marTop w:val="0"/>
          <w:marBottom w:val="0"/>
          <w:divBdr>
            <w:top w:val="none" w:sz="0" w:space="0" w:color="auto"/>
            <w:left w:val="none" w:sz="0" w:space="0" w:color="auto"/>
            <w:bottom w:val="none" w:sz="0" w:space="0" w:color="auto"/>
            <w:right w:val="none" w:sz="0" w:space="0" w:color="auto"/>
          </w:divBdr>
          <w:divsChild>
            <w:div w:id="355741851">
              <w:marLeft w:val="0"/>
              <w:marRight w:val="0"/>
              <w:marTop w:val="0"/>
              <w:marBottom w:val="0"/>
              <w:divBdr>
                <w:top w:val="none" w:sz="0" w:space="0" w:color="auto"/>
                <w:left w:val="none" w:sz="0" w:space="0" w:color="auto"/>
                <w:bottom w:val="none" w:sz="0" w:space="0" w:color="auto"/>
                <w:right w:val="none" w:sz="0" w:space="0" w:color="auto"/>
              </w:divBdr>
              <w:divsChild>
                <w:div w:id="2023892398">
                  <w:marLeft w:val="0"/>
                  <w:marRight w:val="0"/>
                  <w:marTop w:val="0"/>
                  <w:marBottom w:val="0"/>
                  <w:divBdr>
                    <w:top w:val="none" w:sz="0" w:space="0" w:color="auto"/>
                    <w:left w:val="none" w:sz="0" w:space="0" w:color="auto"/>
                    <w:bottom w:val="none" w:sz="0" w:space="0" w:color="auto"/>
                    <w:right w:val="none" w:sz="0" w:space="0" w:color="auto"/>
                  </w:divBdr>
                  <w:divsChild>
                    <w:div w:id="700321412">
                      <w:marLeft w:val="0"/>
                      <w:marRight w:val="0"/>
                      <w:marTop w:val="0"/>
                      <w:marBottom w:val="0"/>
                      <w:divBdr>
                        <w:top w:val="none" w:sz="0" w:space="0" w:color="auto"/>
                        <w:left w:val="none" w:sz="0" w:space="0" w:color="auto"/>
                        <w:bottom w:val="none" w:sz="0" w:space="0" w:color="auto"/>
                        <w:right w:val="none" w:sz="0" w:space="0" w:color="auto"/>
                      </w:divBdr>
                      <w:divsChild>
                        <w:div w:id="769207330">
                          <w:marLeft w:val="0"/>
                          <w:marRight w:val="0"/>
                          <w:marTop w:val="0"/>
                          <w:marBottom w:val="0"/>
                          <w:divBdr>
                            <w:top w:val="none" w:sz="0" w:space="0" w:color="auto"/>
                            <w:left w:val="none" w:sz="0" w:space="0" w:color="auto"/>
                            <w:bottom w:val="none" w:sz="0" w:space="0" w:color="auto"/>
                            <w:right w:val="none" w:sz="0" w:space="0" w:color="auto"/>
                          </w:divBdr>
                          <w:divsChild>
                            <w:div w:id="8390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136762">
      <w:bodyDiv w:val="1"/>
      <w:marLeft w:val="0"/>
      <w:marRight w:val="0"/>
      <w:marTop w:val="0"/>
      <w:marBottom w:val="0"/>
      <w:divBdr>
        <w:top w:val="none" w:sz="0" w:space="0" w:color="auto"/>
        <w:left w:val="none" w:sz="0" w:space="0" w:color="auto"/>
        <w:bottom w:val="none" w:sz="0" w:space="0" w:color="auto"/>
        <w:right w:val="none" w:sz="0" w:space="0" w:color="auto"/>
      </w:divBdr>
    </w:div>
    <w:div w:id="848061641">
      <w:bodyDiv w:val="1"/>
      <w:marLeft w:val="0"/>
      <w:marRight w:val="0"/>
      <w:marTop w:val="0"/>
      <w:marBottom w:val="0"/>
      <w:divBdr>
        <w:top w:val="none" w:sz="0" w:space="0" w:color="auto"/>
        <w:left w:val="none" w:sz="0" w:space="0" w:color="auto"/>
        <w:bottom w:val="none" w:sz="0" w:space="0" w:color="auto"/>
        <w:right w:val="none" w:sz="0" w:space="0" w:color="auto"/>
      </w:divBdr>
      <w:divsChild>
        <w:div w:id="1133058273">
          <w:marLeft w:val="0"/>
          <w:marRight w:val="0"/>
          <w:marTop w:val="0"/>
          <w:marBottom w:val="0"/>
          <w:divBdr>
            <w:top w:val="none" w:sz="0" w:space="0" w:color="auto"/>
            <w:left w:val="none" w:sz="0" w:space="0" w:color="auto"/>
            <w:bottom w:val="none" w:sz="0" w:space="0" w:color="auto"/>
            <w:right w:val="none" w:sz="0" w:space="0" w:color="auto"/>
          </w:divBdr>
        </w:div>
        <w:div w:id="198010818">
          <w:marLeft w:val="0"/>
          <w:marRight w:val="0"/>
          <w:marTop w:val="0"/>
          <w:marBottom w:val="0"/>
          <w:divBdr>
            <w:top w:val="none" w:sz="0" w:space="0" w:color="auto"/>
            <w:left w:val="none" w:sz="0" w:space="0" w:color="auto"/>
            <w:bottom w:val="none" w:sz="0" w:space="0" w:color="auto"/>
            <w:right w:val="none" w:sz="0" w:space="0" w:color="auto"/>
          </w:divBdr>
        </w:div>
        <w:div w:id="491725204">
          <w:marLeft w:val="0"/>
          <w:marRight w:val="0"/>
          <w:marTop w:val="0"/>
          <w:marBottom w:val="0"/>
          <w:divBdr>
            <w:top w:val="none" w:sz="0" w:space="0" w:color="auto"/>
            <w:left w:val="none" w:sz="0" w:space="0" w:color="auto"/>
            <w:bottom w:val="none" w:sz="0" w:space="0" w:color="auto"/>
            <w:right w:val="none" w:sz="0" w:space="0" w:color="auto"/>
          </w:divBdr>
        </w:div>
      </w:divsChild>
    </w:div>
    <w:div w:id="1042553714">
      <w:bodyDiv w:val="1"/>
      <w:marLeft w:val="0"/>
      <w:marRight w:val="0"/>
      <w:marTop w:val="0"/>
      <w:marBottom w:val="0"/>
      <w:divBdr>
        <w:top w:val="none" w:sz="0" w:space="0" w:color="auto"/>
        <w:left w:val="none" w:sz="0" w:space="0" w:color="auto"/>
        <w:bottom w:val="none" w:sz="0" w:space="0" w:color="auto"/>
        <w:right w:val="none" w:sz="0" w:space="0" w:color="auto"/>
      </w:divBdr>
      <w:divsChild>
        <w:div w:id="415176097">
          <w:marLeft w:val="0"/>
          <w:marRight w:val="0"/>
          <w:marTop w:val="0"/>
          <w:marBottom w:val="0"/>
          <w:divBdr>
            <w:top w:val="none" w:sz="0" w:space="0" w:color="auto"/>
            <w:left w:val="none" w:sz="0" w:space="0" w:color="auto"/>
            <w:bottom w:val="none" w:sz="0" w:space="0" w:color="auto"/>
            <w:right w:val="none" w:sz="0" w:space="0" w:color="auto"/>
          </w:divBdr>
        </w:div>
        <w:div w:id="1529174351">
          <w:marLeft w:val="0"/>
          <w:marRight w:val="0"/>
          <w:marTop w:val="0"/>
          <w:marBottom w:val="0"/>
          <w:divBdr>
            <w:top w:val="none" w:sz="0" w:space="0" w:color="auto"/>
            <w:left w:val="none" w:sz="0" w:space="0" w:color="auto"/>
            <w:bottom w:val="none" w:sz="0" w:space="0" w:color="auto"/>
            <w:right w:val="none" w:sz="0" w:space="0" w:color="auto"/>
          </w:divBdr>
        </w:div>
        <w:div w:id="1545217556">
          <w:marLeft w:val="0"/>
          <w:marRight w:val="0"/>
          <w:marTop w:val="0"/>
          <w:marBottom w:val="0"/>
          <w:divBdr>
            <w:top w:val="none" w:sz="0" w:space="0" w:color="auto"/>
            <w:left w:val="none" w:sz="0" w:space="0" w:color="auto"/>
            <w:bottom w:val="none" w:sz="0" w:space="0" w:color="auto"/>
            <w:right w:val="none" w:sz="0" w:space="0" w:color="auto"/>
          </w:divBdr>
        </w:div>
        <w:div w:id="1657953248">
          <w:marLeft w:val="0"/>
          <w:marRight w:val="0"/>
          <w:marTop w:val="0"/>
          <w:marBottom w:val="0"/>
          <w:divBdr>
            <w:top w:val="none" w:sz="0" w:space="0" w:color="auto"/>
            <w:left w:val="none" w:sz="0" w:space="0" w:color="auto"/>
            <w:bottom w:val="none" w:sz="0" w:space="0" w:color="auto"/>
            <w:right w:val="none" w:sz="0" w:space="0" w:color="auto"/>
          </w:divBdr>
        </w:div>
        <w:div w:id="913051849">
          <w:marLeft w:val="0"/>
          <w:marRight w:val="0"/>
          <w:marTop w:val="0"/>
          <w:marBottom w:val="0"/>
          <w:divBdr>
            <w:top w:val="none" w:sz="0" w:space="0" w:color="auto"/>
            <w:left w:val="none" w:sz="0" w:space="0" w:color="auto"/>
            <w:bottom w:val="none" w:sz="0" w:space="0" w:color="auto"/>
            <w:right w:val="none" w:sz="0" w:space="0" w:color="auto"/>
          </w:divBdr>
        </w:div>
        <w:div w:id="1940406042">
          <w:marLeft w:val="0"/>
          <w:marRight w:val="0"/>
          <w:marTop w:val="0"/>
          <w:marBottom w:val="0"/>
          <w:divBdr>
            <w:top w:val="none" w:sz="0" w:space="0" w:color="auto"/>
            <w:left w:val="none" w:sz="0" w:space="0" w:color="auto"/>
            <w:bottom w:val="none" w:sz="0" w:space="0" w:color="auto"/>
            <w:right w:val="none" w:sz="0" w:space="0" w:color="auto"/>
          </w:divBdr>
        </w:div>
        <w:div w:id="1404449990">
          <w:marLeft w:val="0"/>
          <w:marRight w:val="0"/>
          <w:marTop w:val="0"/>
          <w:marBottom w:val="0"/>
          <w:divBdr>
            <w:top w:val="none" w:sz="0" w:space="0" w:color="auto"/>
            <w:left w:val="none" w:sz="0" w:space="0" w:color="auto"/>
            <w:bottom w:val="none" w:sz="0" w:space="0" w:color="auto"/>
            <w:right w:val="none" w:sz="0" w:space="0" w:color="auto"/>
          </w:divBdr>
        </w:div>
        <w:div w:id="948312692">
          <w:marLeft w:val="0"/>
          <w:marRight w:val="0"/>
          <w:marTop w:val="0"/>
          <w:marBottom w:val="0"/>
          <w:divBdr>
            <w:top w:val="none" w:sz="0" w:space="0" w:color="auto"/>
            <w:left w:val="none" w:sz="0" w:space="0" w:color="auto"/>
            <w:bottom w:val="none" w:sz="0" w:space="0" w:color="auto"/>
            <w:right w:val="none" w:sz="0" w:space="0" w:color="auto"/>
          </w:divBdr>
        </w:div>
        <w:div w:id="1540316137">
          <w:marLeft w:val="0"/>
          <w:marRight w:val="0"/>
          <w:marTop w:val="0"/>
          <w:marBottom w:val="0"/>
          <w:divBdr>
            <w:top w:val="none" w:sz="0" w:space="0" w:color="auto"/>
            <w:left w:val="none" w:sz="0" w:space="0" w:color="auto"/>
            <w:bottom w:val="none" w:sz="0" w:space="0" w:color="auto"/>
            <w:right w:val="none" w:sz="0" w:space="0" w:color="auto"/>
          </w:divBdr>
        </w:div>
        <w:div w:id="664013367">
          <w:marLeft w:val="0"/>
          <w:marRight w:val="0"/>
          <w:marTop w:val="0"/>
          <w:marBottom w:val="0"/>
          <w:divBdr>
            <w:top w:val="none" w:sz="0" w:space="0" w:color="auto"/>
            <w:left w:val="none" w:sz="0" w:space="0" w:color="auto"/>
            <w:bottom w:val="none" w:sz="0" w:space="0" w:color="auto"/>
            <w:right w:val="none" w:sz="0" w:space="0" w:color="auto"/>
          </w:divBdr>
        </w:div>
        <w:div w:id="1673952847">
          <w:marLeft w:val="0"/>
          <w:marRight w:val="0"/>
          <w:marTop w:val="0"/>
          <w:marBottom w:val="0"/>
          <w:divBdr>
            <w:top w:val="none" w:sz="0" w:space="0" w:color="auto"/>
            <w:left w:val="none" w:sz="0" w:space="0" w:color="auto"/>
            <w:bottom w:val="none" w:sz="0" w:space="0" w:color="auto"/>
            <w:right w:val="none" w:sz="0" w:space="0" w:color="auto"/>
          </w:divBdr>
        </w:div>
        <w:div w:id="1125004024">
          <w:marLeft w:val="0"/>
          <w:marRight w:val="0"/>
          <w:marTop w:val="0"/>
          <w:marBottom w:val="0"/>
          <w:divBdr>
            <w:top w:val="none" w:sz="0" w:space="0" w:color="auto"/>
            <w:left w:val="none" w:sz="0" w:space="0" w:color="auto"/>
            <w:bottom w:val="none" w:sz="0" w:space="0" w:color="auto"/>
            <w:right w:val="none" w:sz="0" w:space="0" w:color="auto"/>
          </w:divBdr>
        </w:div>
        <w:div w:id="1569002207">
          <w:marLeft w:val="0"/>
          <w:marRight w:val="0"/>
          <w:marTop w:val="0"/>
          <w:marBottom w:val="0"/>
          <w:divBdr>
            <w:top w:val="none" w:sz="0" w:space="0" w:color="auto"/>
            <w:left w:val="none" w:sz="0" w:space="0" w:color="auto"/>
            <w:bottom w:val="none" w:sz="0" w:space="0" w:color="auto"/>
            <w:right w:val="none" w:sz="0" w:space="0" w:color="auto"/>
          </w:divBdr>
        </w:div>
        <w:div w:id="1951430061">
          <w:marLeft w:val="0"/>
          <w:marRight w:val="0"/>
          <w:marTop w:val="0"/>
          <w:marBottom w:val="0"/>
          <w:divBdr>
            <w:top w:val="none" w:sz="0" w:space="0" w:color="auto"/>
            <w:left w:val="none" w:sz="0" w:space="0" w:color="auto"/>
            <w:bottom w:val="none" w:sz="0" w:space="0" w:color="auto"/>
            <w:right w:val="none" w:sz="0" w:space="0" w:color="auto"/>
          </w:divBdr>
        </w:div>
        <w:div w:id="225728609">
          <w:marLeft w:val="0"/>
          <w:marRight w:val="0"/>
          <w:marTop w:val="0"/>
          <w:marBottom w:val="0"/>
          <w:divBdr>
            <w:top w:val="none" w:sz="0" w:space="0" w:color="auto"/>
            <w:left w:val="none" w:sz="0" w:space="0" w:color="auto"/>
            <w:bottom w:val="none" w:sz="0" w:space="0" w:color="auto"/>
            <w:right w:val="none" w:sz="0" w:space="0" w:color="auto"/>
          </w:divBdr>
        </w:div>
        <w:div w:id="355234214">
          <w:marLeft w:val="0"/>
          <w:marRight w:val="0"/>
          <w:marTop w:val="0"/>
          <w:marBottom w:val="0"/>
          <w:divBdr>
            <w:top w:val="none" w:sz="0" w:space="0" w:color="auto"/>
            <w:left w:val="none" w:sz="0" w:space="0" w:color="auto"/>
            <w:bottom w:val="none" w:sz="0" w:space="0" w:color="auto"/>
            <w:right w:val="none" w:sz="0" w:space="0" w:color="auto"/>
          </w:divBdr>
        </w:div>
        <w:div w:id="409813096">
          <w:marLeft w:val="0"/>
          <w:marRight w:val="0"/>
          <w:marTop w:val="0"/>
          <w:marBottom w:val="0"/>
          <w:divBdr>
            <w:top w:val="none" w:sz="0" w:space="0" w:color="auto"/>
            <w:left w:val="none" w:sz="0" w:space="0" w:color="auto"/>
            <w:bottom w:val="none" w:sz="0" w:space="0" w:color="auto"/>
            <w:right w:val="none" w:sz="0" w:space="0" w:color="auto"/>
          </w:divBdr>
        </w:div>
        <w:div w:id="1844586368">
          <w:marLeft w:val="0"/>
          <w:marRight w:val="0"/>
          <w:marTop w:val="0"/>
          <w:marBottom w:val="0"/>
          <w:divBdr>
            <w:top w:val="none" w:sz="0" w:space="0" w:color="auto"/>
            <w:left w:val="none" w:sz="0" w:space="0" w:color="auto"/>
            <w:bottom w:val="none" w:sz="0" w:space="0" w:color="auto"/>
            <w:right w:val="none" w:sz="0" w:space="0" w:color="auto"/>
          </w:divBdr>
        </w:div>
        <w:div w:id="1704210306">
          <w:marLeft w:val="0"/>
          <w:marRight w:val="0"/>
          <w:marTop w:val="0"/>
          <w:marBottom w:val="0"/>
          <w:divBdr>
            <w:top w:val="none" w:sz="0" w:space="0" w:color="auto"/>
            <w:left w:val="none" w:sz="0" w:space="0" w:color="auto"/>
            <w:bottom w:val="none" w:sz="0" w:space="0" w:color="auto"/>
            <w:right w:val="none" w:sz="0" w:space="0" w:color="auto"/>
          </w:divBdr>
        </w:div>
        <w:div w:id="812992433">
          <w:marLeft w:val="0"/>
          <w:marRight w:val="0"/>
          <w:marTop w:val="0"/>
          <w:marBottom w:val="0"/>
          <w:divBdr>
            <w:top w:val="none" w:sz="0" w:space="0" w:color="auto"/>
            <w:left w:val="none" w:sz="0" w:space="0" w:color="auto"/>
            <w:bottom w:val="none" w:sz="0" w:space="0" w:color="auto"/>
            <w:right w:val="none" w:sz="0" w:space="0" w:color="auto"/>
          </w:divBdr>
        </w:div>
        <w:div w:id="1745569114">
          <w:marLeft w:val="0"/>
          <w:marRight w:val="0"/>
          <w:marTop w:val="0"/>
          <w:marBottom w:val="0"/>
          <w:divBdr>
            <w:top w:val="none" w:sz="0" w:space="0" w:color="auto"/>
            <w:left w:val="none" w:sz="0" w:space="0" w:color="auto"/>
            <w:bottom w:val="none" w:sz="0" w:space="0" w:color="auto"/>
            <w:right w:val="none" w:sz="0" w:space="0" w:color="auto"/>
          </w:divBdr>
        </w:div>
        <w:div w:id="955453658">
          <w:marLeft w:val="0"/>
          <w:marRight w:val="0"/>
          <w:marTop w:val="0"/>
          <w:marBottom w:val="0"/>
          <w:divBdr>
            <w:top w:val="none" w:sz="0" w:space="0" w:color="auto"/>
            <w:left w:val="none" w:sz="0" w:space="0" w:color="auto"/>
            <w:bottom w:val="none" w:sz="0" w:space="0" w:color="auto"/>
            <w:right w:val="none" w:sz="0" w:space="0" w:color="auto"/>
          </w:divBdr>
        </w:div>
        <w:div w:id="2112780658">
          <w:marLeft w:val="0"/>
          <w:marRight w:val="0"/>
          <w:marTop w:val="0"/>
          <w:marBottom w:val="0"/>
          <w:divBdr>
            <w:top w:val="none" w:sz="0" w:space="0" w:color="auto"/>
            <w:left w:val="none" w:sz="0" w:space="0" w:color="auto"/>
            <w:bottom w:val="none" w:sz="0" w:space="0" w:color="auto"/>
            <w:right w:val="none" w:sz="0" w:space="0" w:color="auto"/>
          </w:divBdr>
        </w:div>
        <w:div w:id="1151292766">
          <w:marLeft w:val="0"/>
          <w:marRight w:val="0"/>
          <w:marTop w:val="0"/>
          <w:marBottom w:val="0"/>
          <w:divBdr>
            <w:top w:val="none" w:sz="0" w:space="0" w:color="auto"/>
            <w:left w:val="none" w:sz="0" w:space="0" w:color="auto"/>
            <w:bottom w:val="none" w:sz="0" w:space="0" w:color="auto"/>
            <w:right w:val="none" w:sz="0" w:space="0" w:color="auto"/>
          </w:divBdr>
        </w:div>
        <w:div w:id="176623650">
          <w:marLeft w:val="0"/>
          <w:marRight w:val="0"/>
          <w:marTop w:val="0"/>
          <w:marBottom w:val="0"/>
          <w:divBdr>
            <w:top w:val="none" w:sz="0" w:space="0" w:color="auto"/>
            <w:left w:val="none" w:sz="0" w:space="0" w:color="auto"/>
            <w:bottom w:val="none" w:sz="0" w:space="0" w:color="auto"/>
            <w:right w:val="none" w:sz="0" w:space="0" w:color="auto"/>
          </w:divBdr>
        </w:div>
        <w:div w:id="1889947413">
          <w:marLeft w:val="0"/>
          <w:marRight w:val="0"/>
          <w:marTop w:val="0"/>
          <w:marBottom w:val="0"/>
          <w:divBdr>
            <w:top w:val="none" w:sz="0" w:space="0" w:color="auto"/>
            <w:left w:val="none" w:sz="0" w:space="0" w:color="auto"/>
            <w:bottom w:val="none" w:sz="0" w:space="0" w:color="auto"/>
            <w:right w:val="none" w:sz="0" w:space="0" w:color="auto"/>
          </w:divBdr>
        </w:div>
        <w:div w:id="40374552">
          <w:marLeft w:val="0"/>
          <w:marRight w:val="0"/>
          <w:marTop w:val="0"/>
          <w:marBottom w:val="0"/>
          <w:divBdr>
            <w:top w:val="none" w:sz="0" w:space="0" w:color="auto"/>
            <w:left w:val="none" w:sz="0" w:space="0" w:color="auto"/>
            <w:bottom w:val="none" w:sz="0" w:space="0" w:color="auto"/>
            <w:right w:val="none" w:sz="0" w:space="0" w:color="auto"/>
          </w:divBdr>
        </w:div>
        <w:div w:id="1230380267">
          <w:marLeft w:val="0"/>
          <w:marRight w:val="0"/>
          <w:marTop w:val="0"/>
          <w:marBottom w:val="0"/>
          <w:divBdr>
            <w:top w:val="none" w:sz="0" w:space="0" w:color="auto"/>
            <w:left w:val="none" w:sz="0" w:space="0" w:color="auto"/>
            <w:bottom w:val="none" w:sz="0" w:space="0" w:color="auto"/>
            <w:right w:val="none" w:sz="0" w:space="0" w:color="auto"/>
          </w:divBdr>
        </w:div>
        <w:div w:id="2976962">
          <w:marLeft w:val="0"/>
          <w:marRight w:val="0"/>
          <w:marTop w:val="0"/>
          <w:marBottom w:val="0"/>
          <w:divBdr>
            <w:top w:val="none" w:sz="0" w:space="0" w:color="auto"/>
            <w:left w:val="none" w:sz="0" w:space="0" w:color="auto"/>
            <w:bottom w:val="none" w:sz="0" w:space="0" w:color="auto"/>
            <w:right w:val="none" w:sz="0" w:space="0" w:color="auto"/>
          </w:divBdr>
        </w:div>
        <w:div w:id="1702853372">
          <w:marLeft w:val="0"/>
          <w:marRight w:val="0"/>
          <w:marTop w:val="0"/>
          <w:marBottom w:val="0"/>
          <w:divBdr>
            <w:top w:val="none" w:sz="0" w:space="0" w:color="auto"/>
            <w:left w:val="none" w:sz="0" w:space="0" w:color="auto"/>
            <w:bottom w:val="none" w:sz="0" w:space="0" w:color="auto"/>
            <w:right w:val="none" w:sz="0" w:space="0" w:color="auto"/>
          </w:divBdr>
        </w:div>
        <w:div w:id="831873507">
          <w:marLeft w:val="0"/>
          <w:marRight w:val="0"/>
          <w:marTop w:val="0"/>
          <w:marBottom w:val="0"/>
          <w:divBdr>
            <w:top w:val="none" w:sz="0" w:space="0" w:color="auto"/>
            <w:left w:val="none" w:sz="0" w:space="0" w:color="auto"/>
            <w:bottom w:val="none" w:sz="0" w:space="0" w:color="auto"/>
            <w:right w:val="none" w:sz="0" w:space="0" w:color="auto"/>
          </w:divBdr>
        </w:div>
        <w:div w:id="1932540966">
          <w:marLeft w:val="0"/>
          <w:marRight w:val="0"/>
          <w:marTop w:val="0"/>
          <w:marBottom w:val="0"/>
          <w:divBdr>
            <w:top w:val="none" w:sz="0" w:space="0" w:color="auto"/>
            <w:left w:val="none" w:sz="0" w:space="0" w:color="auto"/>
            <w:bottom w:val="none" w:sz="0" w:space="0" w:color="auto"/>
            <w:right w:val="none" w:sz="0" w:space="0" w:color="auto"/>
          </w:divBdr>
        </w:div>
        <w:div w:id="566110016">
          <w:marLeft w:val="0"/>
          <w:marRight w:val="0"/>
          <w:marTop w:val="0"/>
          <w:marBottom w:val="0"/>
          <w:divBdr>
            <w:top w:val="none" w:sz="0" w:space="0" w:color="auto"/>
            <w:left w:val="none" w:sz="0" w:space="0" w:color="auto"/>
            <w:bottom w:val="none" w:sz="0" w:space="0" w:color="auto"/>
            <w:right w:val="none" w:sz="0" w:space="0" w:color="auto"/>
          </w:divBdr>
        </w:div>
        <w:div w:id="1388839813">
          <w:marLeft w:val="0"/>
          <w:marRight w:val="0"/>
          <w:marTop w:val="0"/>
          <w:marBottom w:val="0"/>
          <w:divBdr>
            <w:top w:val="none" w:sz="0" w:space="0" w:color="auto"/>
            <w:left w:val="none" w:sz="0" w:space="0" w:color="auto"/>
            <w:bottom w:val="none" w:sz="0" w:space="0" w:color="auto"/>
            <w:right w:val="none" w:sz="0" w:space="0" w:color="auto"/>
          </w:divBdr>
        </w:div>
        <w:div w:id="232206359">
          <w:marLeft w:val="0"/>
          <w:marRight w:val="0"/>
          <w:marTop w:val="0"/>
          <w:marBottom w:val="0"/>
          <w:divBdr>
            <w:top w:val="none" w:sz="0" w:space="0" w:color="auto"/>
            <w:left w:val="none" w:sz="0" w:space="0" w:color="auto"/>
            <w:bottom w:val="none" w:sz="0" w:space="0" w:color="auto"/>
            <w:right w:val="none" w:sz="0" w:space="0" w:color="auto"/>
          </w:divBdr>
        </w:div>
        <w:div w:id="1873497708">
          <w:marLeft w:val="0"/>
          <w:marRight w:val="0"/>
          <w:marTop w:val="0"/>
          <w:marBottom w:val="0"/>
          <w:divBdr>
            <w:top w:val="none" w:sz="0" w:space="0" w:color="auto"/>
            <w:left w:val="none" w:sz="0" w:space="0" w:color="auto"/>
            <w:bottom w:val="none" w:sz="0" w:space="0" w:color="auto"/>
            <w:right w:val="none" w:sz="0" w:space="0" w:color="auto"/>
          </w:divBdr>
        </w:div>
        <w:div w:id="572355424">
          <w:marLeft w:val="0"/>
          <w:marRight w:val="0"/>
          <w:marTop w:val="0"/>
          <w:marBottom w:val="0"/>
          <w:divBdr>
            <w:top w:val="none" w:sz="0" w:space="0" w:color="auto"/>
            <w:left w:val="none" w:sz="0" w:space="0" w:color="auto"/>
            <w:bottom w:val="none" w:sz="0" w:space="0" w:color="auto"/>
            <w:right w:val="none" w:sz="0" w:space="0" w:color="auto"/>
          </w:divBdr>
        </w:div>
        <w:div w:id="1572619229">
          <w:marLeft w:val="0"/>
          <w:marRight w:val="0"/>
          <w:marTop w:val="0"/>
          <w:marBottom w:val="0"/>
          <w:divBdr>
            <w:top w:val="none" w:sz="0" w:space="0" w:color="auto"/>
            <w:left w:val="none" w:sz="0" w:space="0" w:color="auto"/>
            <w:bottom w:val="none" w:sz="0" w:space="0" w:color="auto"/>
            <w:right w:val="none" w:sz="0" w:space="0" w:color="auto"/>
          </w:divBdr>
        </w:div>
        <w:div w:id="112673716">
          <w:marLeft w:val="0"/>
          <w:marRight w:val="0"/>
          <w:marTop w:val="0"/>
          <w:marBottom w:val="0"/>
          <w:divBdr>
            <w:top w:val="none" w:sz="0" w:space="0" w:color="auto"/>
            <w:left w:val="none" w:sz="0" w:space="0" w:color="auto"/>
            <w:bottom w:val="none" w:sz="0" w:space="0" w:color="auto"/>
            <w:right w:val="none" w:sz="0" w:space="0" w:color="auto"/>
          </w:divBdr>
        </w:div>
        <w:div w:id="2109305386">
          <w:marLeft w:val="0"/>
          <w:marRight w:val="0"/>
          <w:marTop w:val="0"/>
          <w:marBottom w:val="0"/>
          <w:divBdr>
            <w:top w:val="none" w:sz="0" w:space="0" w:color="auto"/>
            <w:left w:val="none" w:sz="0" w:space="0" w:color="auto"/>
            <w:bottom w:val="none" w:sz="0" w:space="0" w:color="auto"/>
            <w:right w:val="none" w:sz="0" w:space="0" w:color="auto"/>
          </w:divBdr>
        </w:div>
        <w:div w:id="1797412484">
          <w:marLeft w:val="0"/>
          <w:marRight w:val="0"/>
          <w:marTop w:val="0"/>
          <w:marBottom w:val="0"/>
          <w:divBdr>
            <w:top w:val="none" w:sz="0" w:space="0" w:color="auto"/>
            <w:left w:val="none" w:sz="0" w:space="0" w:color="auto"/>
            <w:bottom w:val="none" w:sz="0" w:space="0" w:color="auto"/>
            <w:right w:val="none" w:sz="0" w:space="0" w:color="auto"/>
          </w:divBdr>
        </w:div>
        <w:div w:id="482163524">
          <w:marLeft w:val="0"/>
          <w:marRight w:val="0"/>
          <w:marTop w:val="0"/>
          <w:marBottom w:val="0"/>
          <w:divBdr>
            <w:top w:val="none" w:sz="0" w:space="0" w:color="auto"/>
            <w:left w:val="none" w:sz="0" w:space="0" w:color="auto"/>
            <w:bottom w:val="none" w:sz="0" w:space="0" w:color="auto"/>
            <w:right w:val="none" w:sz="0" w:space="0" w:color="auto"/>
          </w:divBdr>
        </w:div>
        <w:div w:id="754060593">
          <w:marLeft w:val="0"/>
          <w:marRight w:val="0"/>
          <w:marTop w:val="0"/>
          <w:marBottom w:val="0"/>
          <w:divBdr>
            <w:top w:val="none" w:sz="0" w:space="0" w:color="auto"/>
            <w:left w:val="none" w:sz="0" w:space="0" w:color="auto"/>
            <w:bottom w:val="none" w:sz="0" w:space="0" w:color="auto"/>
            <w:right w:val="none" w:sz="0" w:space="0" w:color="auto"/>
          </w:divBdr>
        </w:div>
        <w:div w:id="250890493">
          <w:marLeft w:val="0"/>
          <w:marRight w:val="0"/>
          <w:marTop w:val="0"/>
          <w:marBottom w:val="0"/>
          <w:divBdr>
            <w:top w:val="none" w:sz="0" w:space="0" w:color="auto"/>
            <w:left w:val="none" w:sz="0" w:space="0" w:color="auto"/>
            <w:bottom w:val="none" w:sz="0" w:space="0" w:color="auto"/>
            <w:right w:val="none" w:sz="0" w:space="0" w:color="auto"/>
          </w:divBdr>
        </w:div>
      </w:divsChild>
    </w:div>
    <w:div w:id="1281760494">
      <w:bodyDiv w:val="1"/>
      <w:marLeft w:val="0"/>
      <w:marRight w:val="0"/>
      <w:marTop w:val="0"/>
      <w:marBottom w:val="0"/>
      <w:divBdr>
        <w:top w:val="none" w:sz="0" w:space="0" w:color="auto"/>
        <w:left w:val="none" w:sz="0" w:space="0" w:color="auto"/>
        <w:bottom w:val="none" w:sz="0" w:space="0" w:color="auto"/>
        <w:right w:val="none" w:sz="0" w:space="0" w:color="auto"/>
      </w:divBdr>
      <w:divsChild>
        <w:div w:id="1414935210">
          <w:marLeft w:val="0"/>
          <w:marRight w:val="0"/>
          <w:marTop w:val="0"/>
          <w:marBottom w:val="0"/>
          <w:divBdr>
            <w:top w:val="none" w:sz="0" w:space="0" w:color="auto"/>
            <w:left w:val="none" w:sz="0" w:space="0" w:color="auto"/>
            <w:bottom w:val="none" w:sz="0" w:space="0" w:color="auto"/>
            <w:right w:val="none" w:sz="0" w:space="0" w:color="auto"/>
          </w:divBdr>
          <w:divsChild>
            <w:div w:id="2010675781">
              <w:marLeft w:val="0"/>
              <w:marRight w:val="0"/>
              <w:marTop w:val="0"/>
              <w:marBottom w:val="0"/>
              <w:divBdr>
                <w:top w:val="none" w:sz="0" w:space="0" w:color="auto"/>
                <w:left w:val="none" w:sz="0" w:space="0" w:color="auto"/>
                <w:bottom w:val="none" w:sz="0" w:space="0" w:color="auto"/>
                <w:right w:val="none" w:sz="0" w:space="0" w:color="auto"/>
              </w:divBdr>
              <w:divsChild>
                <w:div w:id="1144658916">
                  <w:marLeft w:val="0"/>
                  <w:marRight w:val="0"/>
                  <w:marTop w:val="0"/>
                  <w:marBottom w:val="0"/>
                  <w:divBdr>
                    <w:top w:val="none" w:sz="0" w:space="0" w:color="auto"/>
                    <w:left w:val="none" w:sz="0" w:space="0" w:color="auto"/>
                    <w:bottom w:val="none" w:sz="0" w:space="0" w:color="auto"/>
                    <w:right w:val="none" w:sz="0" w:space="0" w:color="auto"/>
                  </w:divBdr>
                  <w:divsChild>
                    <w:div w:id="453865508">
                      <w:marLeft w:val="0"/>
                      <w:marRight w:val="0"/>
                      <w:marTop w:val="0"/>
                      <w:marBottom w:val="0"/>
                      <w:divBdr>
                        <w:top w:val="none" w:sz="0" w:space="0" w:color="auto"/>
                        <w:left w:val="none" w:sz="0" w:space="0" w:color="auto"/>
                        <w:bottom w:val="none" w:sz="0" w:space="0" w:color="auto"/>
                        <w:right w:val="none" w:sz="0" w:space="0" w:color="auto"/>
                      </w:divBdr>
                      <w:divsChild>
                        <w:div w:id="840660694">
                          <w:marLeft w:val="0"/>
                          <w:marRight w:val="0"/>
                          <w:marTop w:val="0"/>
                          <w:marBottom w:val="0"/>
                          <w:divBdr>
                            <w:top w:val="none" w:sz="0" w:space="0" w:color="auto"/>
                            <w:left w:val="none" w:sz="0" w:space="0" w:color="auto"/>
                            <w:bottom w:val="none" w:sz="0" w:space="0" w:color="auto"/>
                            <w:right w:val="none" w:sz="0" w:space="0" w:color="auto"/>
                          </w:divBdr>
                          <w:divsChild>
                            <w:div w:id="72876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416</Words>
  <Characters>2376</Characters>
  <Application>Microsoft Office Word</Application>
  <DocSecurity>0</DocSecurity>
  <Lines>19</Lines>
  <Paragraphs>5</Paragraphs>
  <ScaleCrop>false</ScaleCrop>
  <Company>HP</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秦向东</dc:creator>
  <cp:lastModifiedBy>李晓光</cp:lastModifiedBy>
  <cp:revision>3</cp:revision>
  <cp:lastPrinted>2021-04-30T01:00:00Z</cp:lastPrinted>
  <dcterms:created xsi:type="dcterms:W3CDTF">2021-04-30T01:03:00Z</dcterms:created>
  <dcterms:modified xsi:type="dcterms:W3CDTF">2021-04-30T01:19:00Z</dcterms:modified>
</cp:coreProperties>
</file>