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spacing w:line="1200" w:lineRule="exact"/>
        <w:ind w:left="420"/>
        <w:jc w:val="center"/>
        <w:rPr>
          <w:rFonts w:hint="eastAsia" w:ascii="黑体" w:eastAsia="黑体"/>
          <w:b/>
          <w:bCs/>
          <w:color w:val="000000"/>
          <w:sz w:val="52"/>
        </w:rPr>
      </w:pPr>
      <w:bookmarkStart w:id="0" w:name="_GoBack"/>
      <w:r>
        <w:rPr>
          <w:rFonts w:hint="eastAsia" w:ascii="黑体" w:eastAsia="黑体"/>
          <w:b/>
          <w:sz w:val="52"/>
        </w:rPr>
        <w:t>百名优秀创新人才</w:t>
      </w:r>
      <w:r>
        <w:rPr>
          <w:rFonts w:hint="eastAsia" w:ascii="黑体" w:eastAsia="黑体"/>
          <w:b/>
          <w:bCs/>
          <w:color w:val="000000"/>
          <w:sz w:val="52"/>
        </w:rPr>
        <w:t>支持计划入选者</w:t>
      </w:r>
    </w:p>
    <w:p>
      <w:pPr>
        <w:spacing w:line="1200" w:lineRule="exact"/>
        <w:ind w:left="420"/>
        <w:jc w:val="center"/>
        <w:rPr>
          <w:rFonts w:hint="eastAsia" w:ascii="黑体" w:eastAsia="黑体"/>
          <w:b/>
          <w:bCs/>
          <w:color w:val="000000"/>
          <w:sz w:val="72"/>
        </w:rPr>
      </w:pPr>
      <w:r>
        <w:rPr>
          <w:rFonts w:hint="eastAsia" w:ascii="黑体" w:eastAsia="黑体"/>
          <w:b/>
          <w:bCs/>
          <w:color w:val="000000"/>
          <w:sz w:val="72"/>
        </w:rPr>
        <w:t>总 结 报 告</w:t>
      </w:r>
      <w:bookmarkEnd w:id="0"/>
    </w:p>
    <w:p>
      <w:pPr>
        <w:spacing w:line="800" w:lineRule="exact"/>
        <w:ind w:left="420"/>
        <w:jc w:val="center"/>
        <w:rPr>
          <w:rFonts w:hint="eastAsia"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（资助期限：    年   月至   年   月）</w:t>
      </w:r>
    </w:p>
    <w:p>
      <w:pPr>
        <w:tabs>
          <w:tab w:val="left" w:pos="1830"/>
        </w:tabs>
        <w:ind w:left="420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</w:p>
    <w:p>
      <w:pPr>
        <w:spacing w:line="660" w:lineRule="exact"/>
        <w:ind w:firstLine="1779" w:firstLineChars="593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批   准  号：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姓       名：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研 究 领 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所 在 学 校：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通 讯 地 址：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联 系 电 话：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660" w:lineRule="exact"/>
        <w:ind w:left="420" w:leftChars="200" w:firstLine="1386" w:firstLineChars="462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编 写 日 期：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>
      <w:pPr>
        <w:ind w:left="420"/>
        <w:rPr>
          <w:rFonts w:ascii="仿宋_GB2312" w:eastAsia="仿宋_GB2312"/>
          <w:color w:val="000000"/>
          <w:sz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000000"/>
          <w:sz w:val="44"/>
          <w:szCs w:val="44"/>
        </w:rPr>
        <w:t>河北省教育厅制</w:t>
      </w: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spacing w:line="580" w:lineRule="atLeast"/>
        <w:jc w:val="center"/>
        <w:rPr>
          <w:rFonts w:ascii="宋体" w:hAnsi="宋体"/>
          <w:sz w:val="36"/>
        </w:rPr>
        <w:sectPr>
          <w:footerReference r:id="rId3" w:type="even"/>
          <w:pgSz w:w="11906" w:h="16838"/>
          <w:pgMar w:top="1134" w:right="1134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b/>
          <w:sz w:val="44"/>
          <w:szCs w:val="52"/>
        </w:rPr>
      </w:pPr>
      <w:r>
        <w:rPr>
          <w:rFonts w:hint="eastAsia" w:ascii="黑体" w:eastAsia="黑体"/>
          <w:b/>
          <w:sz w:val="44"/>
          <w:szCs w:val="52"/>
        </w:rPr>
        <w:t>编写说明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一、编写要严肃认真、实事求是、内容翔实、文字精炼。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二、总结简表必须逐项认真填写，没有的填“无”。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三、“专业技术职务”指受聘的专业技术工作岗位，如教授、副教授、研究员、副研究员等。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四、填报的各项工作成绩或数据，必须是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高校百名优秀创新人才支持计划入选者在资助期内取得的成果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五、代表性论著需附原件或复印件一份，不超过10篇、部。</w:t>
      </w:r>
    </w:p>
    <w:p>
      <w:pPr>
        <w:adjustRightInd w:val="0"/>
        <w:spacing w:line="560" w:lineRule="exac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六、</w:t>
      </w:r>
      <w:r>
        <w:rPr>
          <w:rFonts w:hint="eastAsia" w:ascii="仿宋_GB2312" w:eastAsia="仿宋_GB2312"/>
          <w:sz w:val="28"/>
          <w:szCs w:val="28"/>
        </w:rPr>
        <w:t>各种成果、奖励和授权专利，均需附相关证书复印件。</w:t>
      </w:r>
    </w:p>
    <w:p>
      <w:pPr>
        <w:pStyle w:val="3"/>
        <w:spacing w:before="0" w:beforeLines="0" w:beforeAutospacing="0" w:after="0" w:afterLines="0" w:afterAutospacing="0"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七、如无特殊说明，本表各栏不够填写时，可自行加页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3"/>
        <w:spacing w:before="0" w:beforeLines="0" w:beforeAutospacing="0" w:after="0" w:afterLines="0" w:afterAutospacing="0"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八、页面用A4纸，于左侧加软封面装订成册（请不要用塑料封面或塑料文件夹）。</w:t>
      </w:r>
    </w:p>
    <w:p>
      <w:pPr>
        <w:rPr>
          <w:rFonts w:hint="eastAsia"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</w:rPr>
        <w:t>九、</w:t>
      </w:r>
      <w:r>
        <w:rPr>
          <w:rFonts w:hint="eastAsia" w:ascii="仿宋_GB2312" w:eastAsia="仿宋_GB2312"/>
          <w:sz w:val="30"/>
        </w:rPr>
        <w:t>表格中所需证明材料请填报单位留存备查。</w:t>
      </w:r>
    </w:p>
    <w:p>
      <w:pPr>
        <w:rPr>
          <w:rFonts w:hint="eastAsia" w:ascii="仿宋_GB2312" w:eastAsia="仿宋_GB2312"/>
          <w:sz w:val="28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宋体"/>
          <w:sz w:val="24"/>
        </w:rPr>
        <w:br w:type="page"/>
      </w:r>
      <w:r>
        <w:rPr>
          <w:rFonts w:hint="eastAsia" w:ascii="宋体"/>
          <w:sz w:val="24"/>
        </w:rPr>
        <w:t>一、</w:t>
      </w:r>
      <w:r>
        <w:rPr>
          <w:rFonts w:hint="eastAsia" w:ascii="仿宋_GB2312" w:eastAsia="仿宋_GB2312"/>
          <w:sz w:val="28"/>
          <w:szCs w:val="28"/>
        </w:rPr>
        <w:t>总结简表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833"/>
        <w:gridCol w:w="382"/>
        <w:gridCol w:w="517"/>
        <w:gridCol w:w="180"/>
        <w:gridCol w:w="180"/>
        <w:gridCol w:w="311"/>
        <w:gridCol w:w="7"/>
        <w:gridCol w:w="208"/>
        <w:gridCol w:w="520"/>
        <w:gridCol w:w="436"/>
        <w:gridCol w:w="139"/>
        <w:gridCol w:w="693"/>
        <w:gridCol w:w="97"/>
        <w:gridCol w:w="226"/>
        <w:gridCol w:w="63"/>
        <w:gridCol w:w="26"/>
        <w:gridCol w:w="647"/>
        <w:gridCol w:w="49"/>
        <w:gridCol w:w="639"/>
        <w:gridCol w:w="353"/>
        <w:gridCol w:w="9"/>
        <w:gridCol w:w="163"/>
        <w:gridCol w:w="535"/>
        <w:gridCol w:w="99"/>
        <w:gridCol w:w="26"/>
        <w:gridCol w:w="24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入选者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65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最终学位及授予国家或地区及学校</w:t>
            </w:r>
          </w:p>
        </w:tc>
        <w:tc>
          <w:tcPr>
            <w:tcW w:w="2359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研究领域</w:t>
            </w:r>
          </w:p>
        </w:tc>
        <w:tc>
          <w:tcPr>
            <w:tcW w:w="142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spacing w:line="340" w:lineRule="exact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研究方向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2359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340" w:lineRule="exact"/>
              <w:ind w:left="84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42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4" w:type="dxa"/>
            <w:gridSpan w:val="10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（院、系、所、实验室、中心）</w:t>
            </w:r>
          </w:p>
        </w:tc>
        <w:tc>
          <w:tcPr>
            <w:tcW w:w="5379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通讯地址及邮编</w:t>
            </w:r>
          </w:p>
        </w:tc>
        <w:tc>
          <w:tcPr>
            <w:tcW w:w="7221" w:type="dxa"/>
            <w:gridSpan w:val="2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3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747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新获科研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项目编号</w:t>
            </w:r>
          </w:p>
        </w:tc>
        <w:tc>
          <w:tcPr>
            <w:tcW w:w="2726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项目名称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项目来源</w:t>
            </w:r>
          </w:p>
        </w:tc>
        <w:tc>
          <w:tcPr>
            <w:tcW w:w="11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经费（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万元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26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学术交流</w:t>
            </w:r>
          </w:p>
        </w:tc>
        <w:tc>
          <w:tcPr>
            <w:tcW w:w="178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大会特邀报告</w:t>
            </w: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17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分组报告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（篇）</w:t>
            </w:r>
          </w:p>
        </w:tc>
        <w:tc>
          <w:tcPr>
            <w:tcW w:w="210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邀 请 讲 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  <w:tc>
          <w:tcPr>
            <w:tcW w:w="24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 邀 讲 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86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83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100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际</w:t>
            </w:r>
          </w:p>
        </w:tc>
        <w:tc>
          <w:tcPr>
            <w:tcW w:w="1373" w:type="dxa"/>
            <w:tcBorders>
              <w:bottom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10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内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发表论著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论文发表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（篇）</w:t>
            </w: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9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著 出 版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编 写 教 材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SCI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70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SSCI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本人单著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编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EI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收录</w:t>
            </w:r>
          </w:p>
        </w:tc>
        <w:tc>
          <w:tcPr>
            <w:tcW w:w="706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693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与人合著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2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 编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发明专利</w:t>
            </w:r>
          </w:p>
        </w:tc>
        <w:tc>
          <w:tcPr>
            <w:tcW w:w="178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已授权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国际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国内</w:t>
            </w:r>
            <w:r>
              <w:rPr>
                <w:rFonts w:hint="eastAsia" w:ascii="仿宋_GB2312" w:hAnsi="宋体" w:eastAsia="仿宋_GB2312"/>
                <w:szCs w:val="21"/>
              </w:rPr>
              <w:t>（项）</w:t>
            </w: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经济效益</w:t>
            </w:r>
            <w:r>
              <w:rPr>
                <w:rFonts w:hint="eastAsia" w:ascii="仿宋_GB2312" w:hAnsi="宋体" w:eastAsia="仿宋_GB2312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5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9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38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科研和教学奖励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（等级、项）</w:t>
            </w:r>
          </w:p>
        </w:tc>
        <w:tc>
          <w:tcPr>
            <w:tcW w:w="35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    家    级</w:t>
            </w:r>
          </w:p>
        </w:tc>
        <w:tc>
          <w:tcPr>
            <w:tcW w:w="4547" w:type="dxa"/>
            <w:gridSpan w:val="1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 部 级（二等以上或相当）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47" w:type="dxa"/>
            <w:gridSpan w:val="15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20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获奖清单（省部级二等奖以上）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59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获奖项目</w:t>
            </w:r>
          </w:p>
        </w:tc>
        <w:tc>
          <w:tcPr>
            <w:tcW w:w="25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奖项名称</w:t>
            </w:r>
          </w:p>
        </w:tc>
        <w:tc>
          <w:tcPr>
            <w:tcW w:w="16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等级及排名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59" w:type="dxa"/>
            <w:gridSpan w:val="1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人才培养</w:t>
            </w:r>
            <w:r>
              <w:rPr>
                <w:rFonts w:hint="eastAsia" w:ascii="仿宋_GB2312" w:hAnsi="宋体" w:eastAsia="仿宋_GB2312"/>
                <w:szCs w:val="21"/>
              </w:rPr>
              <w:t>(人)</w:t>
            </w:r>
          </w:p>
        </w:tc>
        <w:tc>
          <w:tcPr>
            <w:tcW w:w="1577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博士后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博士（已获学位）</w:t>
            </w:r>
          </w:p>
        </w:tc>
        <w:tc>
          <w:tcPr>
            <w:tcW w:w="210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硕士（已获学位）</w:t>
            </w: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学士（已获学位）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1245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5" w:hRule="atLeast"/>
          <w:jc w:val="center"/>
        </w:trPr>
        <w:tc>
          <w:tcPr>
            <w:tcW w:w="93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入选者获得资助后工作进展情况概述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研究方向及主要研究内容</w:t>
            </w: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四、主要研究成果，特别要说明创新之处以及科学意义、经济和社会效益、国内外评价、主要学术刊物收录和引用的情况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五、培养和引进人才情况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六、经费决算和经费使用情况</w:t>
            </w:r>
          </w:p>
          <w:p>
            <w:pPr>
              <w:snapToGrid w:val="0"/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七、存在的主要问题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及需要说明的其它情况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345" w:type="dxa"/>
            <w:noWrap w:val="0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所在高等学校学术委员会审查意见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学术委员会主任（签字）             （学校公章）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345" w:type="dxa"/>
            <w:noWrap w:val="0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所在高等学校意见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ind w:firstLine="6860" w:firstLineChars="24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9345" w:type="dxa"/>
            <w:noWrap w:val="0"/>
            <w:vAlign w:val="top"/>
          </w:tcPr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省教育厅意见</w:t>
            </w: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8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 （盖章）</w:t>
            </w:r>
          </w:p>
          <w:p>
            <w:pPr>
              <w:spacing w:line="58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spacing w:line="480" w:lineRule="exact"/>
        <w:jc w:val="center"/>
        <w:rPr>
          <w:rFonts w:hint="eastAsia" w:ascii="黑体" w:hAnsi="Arial" w:eastAsia="黑体" w:cs="Arial"/>
          <w:sz w:val="32"/>
          <w:szCs w:val="32"/>
          <w:lang w:eastAsia="zh-CN"/>
        </w:rPr>
      </w:pPr>
      <w:r>
        <w:rPr>
          <w:rFonts w:hint="eastAsia" w:ascii="黑体" w:hAnsi="Arial" w:eastAsia="黑体" w:cs="Arial"/>
          <w:sz w:val="32"/>
          <w:szCs w:val="32"/>
          <w:lang w:eastAsia="zh-CN"/>
        </w:rPr>
        <w:t>成果目录</w:t>
      </w:r>
    </w:p>
    <w:p>
      <w:pPr>
        <w:spacing w:line="320" w:lineRule="exact"/>
        <w:jc w:val="left"/>
        <w:rPr>
          <w:rFonts w:hint="eastAsia" w:ascii="黑体" w:hAnsi="Arial" w:eastAsia="黑体" w:cs="Arial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1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eastAsia="zh-CN"/>
              </w:rPr>
              <w:t>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Arial" w:eastAsia="黑体" w:cs="Arial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  <w:tc>
          <w:tcPr>
            <w:tcW w:w="8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Arial" w:eastAsia="黑体" w:cs="Arial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4DAB"/>
    <w:rsid w:val="56D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2022-04-06T09:53:00Z</dcterms:created>
  <dc:creator>Administrator</dc:creator>
  <cp:lastModifiedBy>Administrator</cp:lastModifiedBy>
  <dcterms:modified xsi:type="dcterms:W3CDTF">2022-04-06T09:56:29Z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6765D8F6867C446981AB667EC9ACFE87</vt:lpwstr>
  </property>
</Properties>
</file>