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80E" w:rsidRDefault="0002380E" w:rsidP="0002380E">
      <w:pPr>
        <w:pStyle w:val="a3"/>
        <w:spacing w:line="480" w:lineRule="auto"/>
        <w:jc w:val="center"/>
        <w:rPr>
          <w:rFonts w:hint="eastAsia"/>
        </w:rPr>
      </w:pPr>
      <w:r>
        <w:rPr>
          <w:rStyle w:val="a4"/>
          <w:rFonts w:hint="eastAsia"/>
          <w:sz w:val="33"/>
          <w:szCs w:val="33"/>
        </w:rPr>
        <w:t>2018年度河北省重点研发计划</w:t>
      </w:r>
      <w:bookmarkStart w:id="0" w:name="_GoBack"/>
      <w:bookmarkEnd w:id="0"/>
      <w:r>
        <w:rPr>
          <w:rStyle w:val="a4"/>
          <w:rFonts w:hint="eastAsia"/>
          <w:sz w:val="33"/>
          <w:szCs w:val="33"/>
        </w:rPr>
        <w:t>海洋资源开发利用与社会事业专项项目申报指南</w:t>
      </w:r>
    </w:p>
    <w:p w:rsidR="0002380E" w:rsidRDefault="0002380E" w:rsidP="0002380E">
      <w:pPr>
        <w:pStyle w:val="a3"/>
        <w:spacing w:line="480" w:lineRule="auto"/>
        <w:rPr>
          <w:rFonts w:hint="eastAsia"/>
        </w:rPr>
      </w:pPr>
      <w:r>
        <w:rPr>
          <w:rFonts w:hint="eastAsia"/>
        </w:rPr>
        <w:t xml:space="preserve">　　一、总体安排</w:t>
      </w:r>
    </w:p>
    <w:p w:rsidR="0002380E" w:rsidRDefault="0002380E" w:rsidP="0002380E">
      <w:pPr>
        <w:pStyle w:val="a3"/>
        <w:spacing w:line="480" w:lineRule="auto"/>
        <w:rPr>
          <w:rFonts w:hint="eastAsia"/>
        </w:rPr>
      </w:pPr>
      <w:r>
        <w:rPr>
          <w:rFonts w:hint="eastAsia"/>
        </w:rPr>
        <w:t xml:space="preserve">　　海洋资源开发利用与社会科技事业是重点研发计划的重要组成部分。为落实《河北省科技创新“十三五”规划（2016—2020）》的相关任务，2018年度，本专项共设置十个优先主题。其中，围绕海洋资源开发与环境保护专项设置三个优先主题，重点支持海水淡化、海洋生物、海洋工程装备等海洋新兴产业技术创新，同时围绕化解海洋开发与生态环境保护的突出矛盾，支持近岸海域生态环境保护与修复等领域的科技创新；围绕社会科技事业专项设置八个优先主题，以保障公共安全，提高社会公共服务水平为重点，推动科技惠民联合攻关，回应社会关切，让科技创新更好的服务于生产生活，稳步推进社会科技事业进程。</w:t>
      </w:r>
    </w:p>
    <w:p w:rsidR="0002380E" w:rsidRDefault="0002380E" w:rsidP="0002380E">
      <w:pPr>
        <w:pStyle w:val="a3"/>
        <w:spacing w:line="480" w:lineRule="auto"/>
        <w:rPr>
          <w:rFonts w:hint="eastAsia"/>
        </w:rPr>
      </w:pPr>
      <w:r>
        <w:rPr>
          <w:rFonts w:hint="eastAsia"/>
        </w:rPr>
        <w:t xml:space="preserve">　　二、支持重点</w:t>
      </w:r>
    </w:p>
    <w:p w:rsidR="0002380E" w:rsidRDefault="0002380E" w:rsidP="0002380E">
      <w:pPr>
        <w:pStyle w:val="a3"/>
        <w:spacing w:line="480" w:lineRule="auto"/>
        <w:rPr>
          <w:rFonts w:hint="eastAsia"/>
        </w:rPr>
      </w:pPr>
      <w:r>
        <w:rPr>
          <w:rFonts w:hint="eastAsia"/>
        </w:rPr>
        <w:t xml:space="preserve">　　（一）海洋资源开发与环境保护</w:t>
      </w:r>
    </w:p>
    <w:p w:rsidR="0002380E" w:rsidRDefault="0002380E" w:rsidP="0002380E">
      <w:pPr>
        <w:pStyle w:val="a3"/>
        <w:spacing w:line="480" w:lineRule="auto"/>
        <w:rPr>
          <w:rFonts w:hint="eastAsia"/>
        </w:rPr>
      </w:pPr>
      <w:r>
        <w:rPr>
          <w:rFonts w:hint="eastAsia"/>
        </w:rPr>
        <w:t xml:space="preserve">　　优先主题</w:t>
      </w:r>
      <w:proofErr w:type="gramStart"/>
      <w:r>
        <w:rPr>
          <w:rFonts w:hint="eastAsia"/>
        </w:rPr>
        <w:t>一</w:t>
      </w:r>
      <w:proofErr w:type="gramEnd"/>
      <w:r>
        <w:rPr>
          <w:rFonts w:hint="eastAsia"/>
        </w:rPr>
        <w:t>：海洋资源开发与高效利用技术及工程装备研发（指南代码3000701）</w:t>
      </w:r>
    </w:p>
    <w:p w:rsidR="0002380E" w:rsidRDefault="0002380E" w:rsidP="0002380E">
      <w:pPr>
        <w:pStyle w:val="a3"/>
        <w:spacing w:line="480" w:lineRule="auto"/>
        <w:rPr>
          <w:rFonts w:hint="eastAsia"/>
        </w:rPr>
      </w:pPr>
      <w:r>
        <w:rPr>
          <w:rFonts w:hint="eastAsia"/>
        </w:rPr>
        <w:t xml:space="preserve">　　重点支持基于可再生能源及低碳化、高浓缩率海水淡化的新技术、新材料以及装备的研发与集成；海水（浓海水）预处理、产品水后处理、浓海水环境</w:t>
      </w:r>
      <w:r>
        <w:rPr>
          <w:rFonts w:hint="eastAsia"/>
        </w:rPr>
        <w:lastRenderedPageBreak/>
        <w:t>友好化排放处置技术及资源化利用研究；支持海洋资源的勘探、开采以及水下作业、通信相关适用技术及配套工程装备的研发。</w:t>
      </w:r>
    </w:p>
    <w:p w:rsidR="0002380E" w:rsidRDefault="0002380E" w:rsidP="0002380E">
      <w:pPr>
        <w:pStyle w:val="a3"/>
        <w:spacing w:line="480" w:lineRule="auto"/>
        <w:rPr>
          <w:rFonts w:hint="eastAsia"/>
        </w:rPr>
      </w:pPr>
      <w:r>
        <w:rPr>
          <w:rFonts w:hint="eastAsia"/>
        </w:rPr>
        <w:t xml:space="preserve">　　优先主题二：海洋生物资源高值利用技术研发及产业化（指南代码3000702）</w:t>
      </w:r>
    </w:p>
    <w:p w:rsidR="0002380E" w:rsidRDefault="0002380E" w:rsidP="0002380E">
      <w:pPr>
        <w:pStyle w:val="a3"/>
        <w:spacing w:line="480" w:lineRule="auto"/>
        <w:rPr>
          <w:rFonts w:hint="eastAsia"/>
        </w:rPr>
      </w:pPr>
      <w:r>
        <w:rPr>
          <w:rFonts w:hint="eastAsia"/>
        </w:rPr>
        <w:t xml:space="preserve">　　支持新型海洋功能生物制品研发，天然海洋活性药物物质分离纯化、结构解析及功能研发，海产品加工中的危害因素识别与消除技术研究，海洋微生物资源、滨海盐生植物资源开发与可持续利用。</w:t>
      </w:r>
    </w:p>
    <w:p w:rsidR="0002380E" w:rsidRDefault="0002380E" w:rsidP="0002380E">
      <w:pPr>
        <w:pStyle w:val="a3"/>
        <w:spacing w:line="480" w:lineRule="auto"/>
        <w:rPr>
          <w:rFonts w:hint="eastAsia"/>
        </w:rPr>
      </w:pPr>
      <w:r>
        <w:rPr>
          <w:rFonts w:hint="eastAsia"/>
        </w:rPr>
        <w:t xml:space="preserve">　　优先主题三：近岸海域生态环境保护与修复技术研发与示范（指南代码3000703）</w:t>
      </w:r>
    </w:p>
    <w:p w:rsidR="0002380E" w:rsidRDefault="0002380E" w:rsidP="0002380E">
      <w:pPr>
        <w:pStyle w:val="a3"/>
        <w:spacing w:line="480" w:lineRule="auto"/>
        <w:rPr>
          <w:rFonts w:hint="eastAsia"/>
        </w:rPr>
      </w:pPr>
      <w:r>
        <w:rPr>
          <w:rFonts w:hint="eastAsia"/>
        </w:rPr>
        <w:t xml:space="preserve">　　支持陆源、海上排放物及海岸带开发对近海环境生态影响、评价与调查技术研究，海洋动态环境数值监测与预报技术研究，海洋重大灾害预警、减灾和应急处置技术与装备研发，沿海湿地生物多样性保护和生态恢复、滨海生态屏障构建技术研究，沿海地区流域、湖库整装成套生态修复技术研究，典型海岸带及河口湿地修复技术研究与示范。</w:t>
      </w:r>
    </w:p>
    <w:p w:rsidR="0002380E" w:rsidRDefault="0002380E" w:rsidP="0002380E">
      <w:pPr>
        <w:pStyle w:val="a3"/>
        <w:spacing w:line="480" w:lineRule="auto"/>
        <w:rPr>
          <w:rFonts w:hint="eastAsia"/>
        </w:rPr>
      </w:pPr>
      <w:r>
        <w:rPr>
          <w:rFonts w:hint="eastAsia"/>
        </w:rPr>
        <w:t xml:space="preserve">　　（二）社会公共事业</w:t>
      </w:r>
    </w:p>
    <w:p w:rsidR="0002380E" w:rsidRDefault="0002380E" w:rsidP="0002380E">
      <w:pPr>
        <w:pStyle w:val="a3"/>
        <w:spacing w:line="480" w:lineRule="auto"/>
        <w:rPr>
          <w:rFonts w:hint="eastAsia"/>
        </w:rPr>
      </w:pPr>
      <w:r>
        <w:rPr>
          <w:rFonts w:hint="eastAsia"/>
        </w:rPr>
        <w:t xml:space="preserve">　　优先主题</w:t>
      </w:r>
      <w:proofErr w:type="gramStart"/>
      <w:r>
        <w:rPr>
          <w:rFonts w:hint="eastAsia"/>
        </w:rPr>
        <w:t>一</w:t>
      </w:r>
      <w:proofErr w:type="gramEnd"/>
      <w:r>
        <w:rPr>
          <w:rFonts w:hint="eastAsia"/>
        </w:rPr>
        <w:t>：防灾减灾关键技术研究与示范（指南代码3000704）</w:t>
      </w:r>
    </w:p>
    <w:p w:rsidR="0002380E" w:rsidRDefault="0002380E" w:rsidP="0002380E">
      <w:pPr>
        <w:pStyle w:val="a3"/>
        <w:spacing w:line="480" w:lineRule="auto"/>
        <w:rPr>
          <w:rFonts w:hint="eastAsia"/>
        </w:rPr>
      </w:pPr>
      <w:r>
        <w:rPr>
          <w:rFonts w:hint="eastAsia"/>
        </w:rPr>
        <w:t xml:space="preserve">　　支持基于物联网的消防安全监管技术研究，火灾预防、灭火救援关键技术和装备及消防科技成果转化研究。支持地震等重大灾害评估与应急处置技术研</w:t>
      </w:r>
      <w:r>
        <w:rPr>
          <w:rFonts w:hint="eastAsia"/>
        </w:rPr>
        <w:lastRenderedPageBreak/>
        <w:t>究。支持气象灾害、高影响天气和极端天气气候事件等领域的监测、预测及预警关键技术研究；支持气候变化影响和气候资源开发利用等关键技术研究。</w:t>
      </w:r>
    </w:p>
    <w:p w:rsidR="0002380E" w:rsidRDefault="0002380E" w:rsidP="0002380E">
      <w:pPr>
        <w:pStyle w:val="a3"/>
        <w:spacing w:line="480" w:lineRule="auto"/>
        <w:rPr>
          <w:rFonts w:hint="eastAsia"/>
        </w:rPr>
      </w:pPr>
      <w:r>
        <w:rPr>
          <w:rFonts w:hint="eastAsia"/>
        </w:rPr>
        <w:t xml:space="preserve">　　优先主题二：安全生产关键技术研究与示范（指南代码3000705）</w:t>
      </w:r>
    </w:p>
    <w:p w:rsidR="0002380E" w:rsidRDefault="0002380E" w:rsidP="0002380E">
      <w:pPr>
        <w:pStyle w:val="a3"/>
        <w:spacing w:line="480" w:lineRule="auto"/>
        <w:rPr>
          <w:rFonts w:hint="eastAsia"/>
        </w:rPr>
      </w:pPr>
      <w:r>
        <w:rPr>
          <w:rFonts w:hint="eastAsia"/>
        </w:rPr>
        <w:t xml:space="preserve">　　优先支持以煤矿、非煤矿山为重点的安全生产关键技术研究与示范工程，重大事故快速抢险与应急处置技术及装备的研发。</w:t>
      </w:r>
    </w:p>
    <w:p w:rsidR="0002380E" w:rsidRDefault="0002380E" w:rsidP="0002380E">
      <w:pPr>
        <w:pStyle w:val="a3"/>
        <w:spacing w:line="480" w:lineRule="auto"/>
        <w:rPr>
          <w:rFonts w:hint="eastAsia"/>
        </w:rPr>
      </w:pPr>
      <w:r>
        <w:rPr>
          <w:rFonts w:hint="eastAsia"/>
        </w:rPr>
        <w:t xml:space="preserve">　　优先主题三 ：科技强</w:t>
      </w:r>
      <w:proofErr w:type="gramStart"/>
      <w:r>
        <w:rPr>
          <w:rFonts w:hint="eastAsia"/>
        </w:rPr>
        <w:t>警关键</w:t>
      </w:r>
      <w:proofErr w:type="gramEnd"/>
      <w:r>
        <w:rPr>
          <w:rFonts w:hint="eastAsia"/>
        </w:rPr>
        <w:t>技术研究与示范（指南代码3000706）</w:t>
      </w:r>
    </w:p>
    <w:p w:rsidR="0002380E" w:rsidRDefault="0002380E" w:rsidP="0002380E">
      <w:pPr>
        <w:pStyle w:val="a3"/>
        <w:spacing w:line="480" w:lineRule="auto"/>
        <w:rPr>
          <w:rFonts w:hint="eastAsia"/>
        </w:rPr>
      </w:pPr>
      <w:r>
        <w:rPr>
          <w:rFonts w:hint="eastAsia"/>
        </w:rPr>
        <w:t xml:space="preserve">　　支持实用高效的监控预警、视频图像识别和智能应用、应急通讯与快速反应、控制处置等保障技术研究，基于物联网等信息手段面向城市交通管理的智能指挥系统研发，高效低噪音</w:t>
      </w:r>
      <w:proofErr w:type="gramStart"/>
      <w:r>
        <w:rPr>
          <w:rFonts w:hint="eastAsia"/>
        </w:rPr>
        <w:t>破障关键</w:t>
      </w:r>
      <w:proofErr w:type="gramEnd"/>
      <w:r>
        <w:rPr>
          <w:rFonts w:hint="eastAsia"/>
        </w:rPr>
        <w:t>技术、装备及综合示范研发。</w:t>
      </w:r>
    </w:p>
    <w:p w:rsidR="0002380E" w:rsidRDefault="0002380E" w:rsidP="0002380E">
      <w:pPr>
        <w:pStyle w:val="a3"/>
        <w:spacing w:line="480" w:lineRule="auto"/>
        <w:rPr>
          <w:rFonts w:hint="eastAsia"/>
        </w:rPr>
      </w:pPr>
      <w:r>
        <w:rPr>
          <w:rFonts w:hint="eastAsia"/>
        </w:rPr>
        <w:t xml:space="preserve">　　优先主题四：全民健身与竞技体育关键技术研究与应用（指南代码3000707）</w:t>
      </w:r>
    </w:p>
    <w:p w:rsidR="0002380E" w:rsidRDefault="0002380E" w:rsidP="0002380E">
      <w:pPr>
        <w:pStyle w:val="a3"/>
        <w:spacing w:line="480" w:lineRule="auto"/>
        <w:rPr>
          <w:rFonts w:hint="eastAsia"/>
        </w:rPr>
      </w:pPr>
      <w:r>
        <w:rPr>
          <w:rFonts w:hint="eastAsia"/>
        </w:rPr>
        <w:t xml:space="preserve">　　支持适合大众的健身手段、健身器材等方面的研究；支持冬季项目等竞技体育运动的专项力量、体能和</w:t>
      </w:r>
      <w:proofErr w:type="gramStart"/>
      <w:r>
        <w:rPr>
          <w:rFonts w:hint="eastAsia"/>
        </w:rPr>
        <w:t>技战术</w:t>
      </w:r>
      <w:proofErr w:type="gramEnd"/>
      <w:r>
        <w:rPr>
          <w:rFonts w:hint="eastAsia"/>
        </w:rPr>
        <w:t>训练新方法研究。</w:t>
      </w:r>
    </w:p>
    <w:p w:rsidR="0002380E" w:rsidRDefault="0002380E" w:rsidP="0002380E">
      <w:pPr>
        <w:pStyle w:val="a3"/>
        <w:spacing w:line="480" w:lineRule="auto"/>
        <w:rPr>
          <w:rFonts w:hint="eastAsia"/>
        </w:rPr>
      </w:pPr>
      <w:r>
        <w:rPr>
          <w:rFonts w:hint="eastAsia"/>
        </w:rPr>
        <w:t xml:space="preserve">　　优先主题五：文化遗产保护关键技术研究与应用（指南代码3000708）</w:t>
      </w:r>
    </w:p>
    <w:p w:rsidR="0002380E" w:rsidRDefault="0002380E" w:rsidP="0002380E">
      <w:pPr>
        <w:pStyle w:val="a3"/>
        <w:spacing w:line="480" w:lineRule="auto"/>
        <w:rPr>
          <w:rFonts w:hint="eastAsia"/>
        </w:rPr>
      </w:pPr>
      <w:r>
        <w:rPr>
          <w:rFonts w:hint="eastAsia"/>
        </w:rPr>
        <w:t xml:space="preserve">　　支持文物本体科技保护修复工艺研究，文物考古发掘现场和古代木结构建筑保护技术研究，可移动文物预防性保护技术研发。</w:t>
      </w:r>
    </w:p>
    <w:p w:rsidR="0002380E" w:rsidRDefault="0002380E" w:rsidP="0002380E">
      <w:pPr>
        <w:pStyle w:val="a3"/>
        <w:spacing w:line="480" w:lineRule="auto"/>
        <w:rPr>
          <w:rFonts w:hint="eastAsia"/>
        </w:rPr>
      </w:pPr>
      <w:r>
        <w:rPr>
          <w:rFonts w:hint="eastAsia"/>
        </w:rPr>
        <w:t xml:space="preserve">　　优先主题六：地理信息关键技术研究与示范（指南代码3000709）</w:t>
      </w:r>
    </w:p>
    <w:p w:rsidR="0002380E" w:rsidRDefault="0002380E" w:rsidP="0002380E">
      <w:pPr>
        <w:pStyle w:val="a3"/>
        <w:spacing w:line="480" w:lineRule="auto"/>
        <w:rPr>
          <w:rFonts w:hint="eastAsia"/>
        </w:rPr>
      </w:pPr>
      <w:r>
        <w:rPr>
          <w:rFonts w:hint="eastAsia"/>
        </w:rPr>
        <w:lastRenderedPageBreak/>
        <w:t xml:space="preserve">　　支持基于大比例尺地形数据和专题数据的省级基础地理信息更新技术路线研究，跨比例尺地理信息数据整合技术研究，基于GIS的时空信息共享服务技术研究。</w:t>
      </w:r>
    </w:p>
    <w:p w:rsidR="0002380E" w:rsidRDefault="0002380E" w:rsidP="0002380E">
      <w:pPr>
        <w:pStyle w:val="a3"/>
        <w:spacing w:line="480" w:lineRule="auto"/>
        <w:rPr>
          <w:rFonts w:hint="eastAsia"/>
        </w:rPr>
      </w:pPr>
      <w:r>
        <w:rPr>
          <w:rFonts w:hint="eastAsia"/>
        </w:rPr>
        <w:t xml:space="preserve">　　优先主题七：社会发展创新载体建设（指南代码3000710）</w:t>
      </w:r>
    </w:p>
    <w:p w:rsidR="0002380E" w:rsidRDefault="0002380E" w:rsidP="0002380E">
      <w:pPr>
        <w:pStyle w:val="a3"/>
        <w:spacing w:line="480" w:lineRule="auto"/>
        <w:rPr>
          <w:rFonts w:hint="eastAsia"/>
        </w:rPr>
      </w:pPr>
      <w:r>
        <w:rPr>
          <w:rFonts w:hint="eastAsia"/>
        </w:rPr>
        <w:t xml:space="preserve">　　支撑可持续发展实验区（示范区）建设，集成技术研究与示范。</w:t>
      </w:r>
    </w:p>
    <w:p w:rsidR="0002380E" w:rsidRDefault="0002380E" w:rsidP="0002380E">
      <w:pPr>
        <w:pStyle w:val="a3"/>
        <w:spacing w:line="480" w:lineRule="auto"/>
        <w:rPr>
          <w:rFonts w:hint="eastAsia"/>
        </w:rPr>
      </w:pPr>
      <w:r>
        <w:rPr>
          <w:rFonts w:hint="eastAsia"/>
        </w:rPr>
        <w:t xml:space="preserve">　　优先主题八：跨领域跨行业多部门联合研发与示范（指南代码3000711）</w:t>
      </w:r>
    </w:p>
    <w:p w:rsidR="0002380E" w:rsidRDefault="0002380E" w:rsidP="0002380E">
      <w:pPr>
        <w:pStyle w:val="a3"/>
        <w:spacing w:line="480" w:lineRule="auto"/>
        <w:rPr>
          <w:rFonts w:hint="eastAsia"/>
        </w:rPr>
      </w:pPr>
      <w:r>
        <w:rPr>
          <w:rFonts w:hint="eastAsia"/>
        </w:rPr>
        <w:t xml:space="preserve">　　支持综合运用大数据、</w:t>
      </w:r>
      <w:proofErr w:type="gramStart"/>
      <w:r>
        <w:rPr>
          <w:rFonts w:hint="eastAsia"/>
        </w:rPr>
        <w:t>云计算</w:t>
      </w:r>
      <w:proofErr w:type="gramEnd"/>
      <w:r>
        <w:rPr>
          <w:rFonts w:hint="eastAsia"/>
        </w:rPr>
        <w:t>以及气象、地理信息等技术手段，在环保、旅游、城建、交通、公共安全、健身与健康融合等公共事业领域以及在冬奥会筹办、</w:t>
      </w:r>
      <w:proofErr w:type="gramStart"/>
      <w:r>
        <w:rPr>
          <w:rFonts w:hint="eastAsia"/>
        </w:rPr>
        <w:t>雄安新区</w:t>
      </w:r>
      <w:proofErr w:type="gramEnd"/>
      <w:r>
        <w:rPr>
          <w:rFonts w:hint="eastAsia"/>
        </w:rPr>
        <w:t>建设等重大战略部署中开展研究与应用。</w:t>
      </w:r>
    </w:p>
    <w:p w:rsidR="0002380E" w:rsidRDefault="0002380E" w:rsidP="0002380E">
      <w:pPr>
        <w:pStyle w:val="a3"/>
        <w:spacing w:line="480" w:lineRule="auto"/>
        <w:rPr>
          <w:rFonts w:hint="eastAsia"/>
        </w:rPr>
      </w:pPr>
      <w:r>
        <w:rPr>
          <w:rFonts w:hint="eastAsia"/>
        </w:rPr>
        <w:t xml:space="preserve">　　三、绩效目标</w:t>
      </w:r>
    </w:p>
    <w:p w:rsidR="0002380E" w:rsidRDefault="0002380E" w:rsidP="0002380E">
      <w:pPr>
        <w:pStyle w:val="a3"/>
        <w:spacing w:line="480" w:lineRule="auto"/>
        <w:rPr>
          <w:rFonts w:hint="eastAsia"/>
        </w:rPr>
      </w:pPr>
      <w:r>
        <w:rPr>
          <w:rFonts w:hint="eastAsia"/>
        </w:rPr>
        <w:t xml:space="preserve">　　在海水淡化、海洋生物资源、近岸海域生态环境保护领域以及防灾减灾、安全生产、科技强警等社会事业领域突破关键共性的技术、产品或设备10项左右；在相关领域推广应用3-4项，培养一批相关领域高水平团队，取得一批科技成果和专利。</w:t>
      </w:r>
    </w:p>
    <w:p w:rsidR="0002380E" w:rsidRDefault="0002380E" w:rsidP="0002380E">
      <w:pPr>
        <w:pStyle w:val="a3"/>
        <w:spacing w:line="480" w:lineRule="auto"/>
        <w:rPr>
          <w:rFonts w:hint="eastAsia"/>
        </w:rPr>
      </w:pPr>
      <w:r>
        <w:rPr>
          <w:rFonts w:hint="eastAsia"/>
        </w:rPr>
        <w:t xml:space="preserve">　　四、项目安排</w:t>
      </w:r>
    </w:p>
    <w:p w:rsidR="0002380E" w:rsidRDefault="0002380E" w:rsidP="0002380E">
      <w:pPr>
        <w:pStyle w:val="a3"/>
        <w:spacing w:line="480" w:lineRule="auto"/>
        <w:rPr>
          <w:rFonts w:hint="eastAsia"/>
        </w:rPr>
      </w:pPr>
      <w:r>
        <w:rPr>
          <w:rFonts w:hint="eastAsia"/>
        </w:rPr>
        <w:t xml:space="preserve">　　本</w:t>
      </w:r>
      <w:proofErr w:type="gramStart"/>
      <w:r>
        <w:rPr>
          <w:rFonts w:hint="eastAsia"/>
        </w:rPr>
        <w:t>专项包括</w:t>
      </w:r>
      <w:proofErr w:type="gramEnd"/>
      <w:r>
        <w:rPr>
          <w:rFonts w:hint="eastAsia"/>
        </w:rPr>
        <w:t>11个优先主题，拟重点支持项目23项左右。项目实施期限一般2-3年。</w:t>
      </w:r>
    </w:p>
    <w:p w:rsidR="0002380E" w:rsidRDefault="0002380E" w:rsidP="0002380E">
      <w:pPr>
        <w:pStyle w:val="a3"/>
        <w:spacing w:line="480" w:lineRule="auto"/>
        <w:rPr>
          <w:rFonts w:hint="eastAsia"/>
        </w:rPr>
      </w:pPr>
      <w:r>
        <w:rPr>
          <w:rFonts w:hint="eastAsia"/>
        </w:rPr>
        <w:t xml:space="preserve">　　五、申报要求</w:t>
      </w:r>
    </w:p>
    <w:p w:rsidR="0002380E" w:rsidRDefault="0002380E" w:rsidP="0002380E">
      <w:pPr>
        <w:pStyle w:val="a3"/>
        <w:spacing w:line="480" w:lineRule="auto"/>
        <w:rPr>
          <w:rFonts w:hint="eastAsia"/>
        </w:rPr>
      </w:pPr>
      <w:r>
        <w:rPr>
          <w:rFonts w:hint="eastAsia"/>
        </w:rPr>
        <w:lastRenderedPageBreak/>
        <w:t xml:space="preserve">　　（一）海洋资源开发利用</w:t>
      </w:r>
    </w:p>
    <w:p w:rsidR="0002380E" w:rsidRDefault="0002380E" w:rsidP="0002380E">
      <w:pPr>
        <w:pStyle w:val="a3"/>
        <w:spacing w:line="480" w:lineRule="auto"/>
        <w:rPr>
          <w:rFonts w:hint="eastAsia"/>
        </w:rPr>
      </w:pPr>
      <w:r>
        <w:rPr>
          <w:rFonts w:hint="eastAsia"/>
        </w:rPr>
        <w:t xml:space="preserve">　　优先主题一、二、三均以产学研结合方式进行，同等条件下，优先支持企业、高等院校、科研单位与京津科研院所、高等院校等联合申报的项目。</w:t>
      </w:r>
    </w:p>
    <w:p w:rsidR="0002380E" w:rsidRDefault="0002380E" w:rsidP="0002380E">
      <w:pPr>
        <w:pStyle w:val="a3"/>
        <w:spacing w:line="480" w:lineRule="auto"/>
        <w:rPr>
          <w:rFonts w:hint="eastAsia"/>
        </w:rPr>
      </w:pPr>
      <w:r>
        <w:rPr>
          <w:rFonts w:hint="eastAsia"/>
        </w:rPr>
        <w:t xml:space="preserve">　　（二）社会公共事业</w:t>
      </w:r>
    </w:p>
    <w:p w:rsidR="0002380E" w:rsidRDefault="0002380E" w:rsidP="0002380E">
      <w:pPr>
        <w:pStyle w:val="a3"/>
        <w:spacing w:line="480" w:lineRule="auto"/>
        <w:rPr>
          <w:rFonts w:hint="eastAsia"/>
        </w:rPr>
      </w:pPr>
      <w:r>
        <w:rPr>
          <w:rFonts w:hint="eastAsia"/>
        </w:rPr>
        <w:t xml:space="preserve">　　同等条件下，优先支持京津冀产学研协同创新项目。鼓励社会事业各领域进行云计算、大数据收集、挖掘、利用及数据安全等技术研发与应用。</w:t>
      </w:r>
    </w:p>
    <w:p w:rsidR="0002380E" w:rsidRDefault="0002380E" w:rsidP="0002380E">
      <w:pPr>
        <w:pStyle w:val="a3"/>
        <w:spacing w:line="480" w:lineRule="auto"/>
        <w:rPr>
          <w:rFonts w:hint="eastAsia"/>
        </w:rPr>
      </w:pPr>
      <w:r>
        <w:rPr>
          <w:rFonts w:hint="eastAsia"/>
        </w:rPr>
        <w:t xml:space="preserve">　　优先</w:t>
      </w:r>
      <w:proofErr w:type="gramStart"/>
      <w:r>
        <w:rPr>
          <w:rFonts w:hint="eastAsia"/>
        </w:rPr>
        <w:t>主题七项目</w:t>
      </w:r>
      <w:proofErr w:type="gramEnd"/>
      <w:r>
        <w:rPr>
          <w:rFonts w:hint="eastAsia"/>
        </w:rPr>
        <w:t>申报单位须为国家级和省级可持续发展实验区内相关单位。</w:t>
      </w:r>
    </w:p>
    <w:p w:rsidR="0002380E" w:rsidRDefault="0002380E" w:rsidP="0002380E">
      <w:pPr>
        <w:pStyle w:val="a3"/>
        <w:spacing w:line="480" w:lineRule="auto"/>
        <w:rPr>
          <w:rFonts w:hint="eastAsia"/>
        </w:rPr>
      </w:pPr>
      <w:r>
        <w:rPr>
          <w:rFonts w:hint="eastAsia"/>
        </w:rPr>
        <w:t xml:space="preserve">　　优先</w:t>
      </w:r>
      <w:proofErr w:type="gramStart"/>
      <w:r>
        <w:rPr>
          <w:rFonts w:hint="eastAsia"/>
        </w:rPr>
        <w:t>主题八项目</w:t>
      </w:r>
      <w:proofErr w:type="gramEnd"/>
      <w:r>
        <w:rPr>
          <w:rFonts w:hint="eastAsia"/>
        </w:rPr>
        <w:t>申报单位须为我省社会事业领域的事业单位牵头，跨领域多单位联合申报。</w:t>
      </w:r>
    </w:p>
    <w:p w:rsidR="0002380E" w:rsidRDefault="0002380E" w:rsidP="0002380E">
      <w:pPr>
        <w:pStyle w:val="a3"/>
        <w:spacing w:line="480" w:lineRule="auto"/>
        <w:rPr>
          <w:rFonts w:hint="eastAsia"/>
        </w:rPr>
      </w:pPr>
      <w:r>
        <w:rPr>
          <w:rFonts w:hint="eastAsia"/>
        </w:rPr>
        <w:t xml:space="preserve">　　六、申报材料</w:t>
      </w:r>
    </w:p>
    <w:p w:rsidR="0002380E" w:rsidRDefault="0002380E" w:rsidP="0002380E">
      <w:pPr>
        <w:pStyle w:val="a3"/>
        <w:spacing w:line="480" w:lineRule="auto"/>
        <w:rPr>
          <w:rFonts w:hint="eastAsia"/>
        </w:rPr>
      </w:pPr>
      <w:r>
        <w:rPr>
          <w:rFonts w:hint="eastAsia"/>
        </w:rPr>
        <w:t xml:space="preserve">　　项目申请书及相关附件，纸质材料一式两份。</w:t>
      </w:r>
    </w:p>
    <w:p w:rsidR="0002380E" w:rsidRDefault="0002380E" w:rsidP="0002380E">
      <w:pPr>
        <w:pStyle w:val="a3"/>
        <w:spacing w:line="480" w:lineRule="auto"/>
        <w:rPr>
          <w:rFonts w:hint="eastAsia"/>
        </w:rPr>
      </w:pPr>
      <w:r>
        <w:rPr>
          <w:rFonts w:hint="eastAsia"/>
        </w:rPr>
        <w:t xml:space="preserve">　　七、受理与咨询电话</w:t>
      </w:r>
    </w:p>
    <w:p w:rsidR="0002380E" w:rsidRDefault="0002380E" w:rsidP="0002380E">
      <w:pPr>
        <w:pStyle w:val="a3"/>
        <w:spacing w:line="480" w:lineRule="auto"/>
        <w:rPr>
          <w:rFonts w:hint="eastAsia"/>
        </w:rPr>
      </w:pPr>
      <w:r>
        <w:rPr>
          <w:rFonts w:hint="eastAsia"/>
        </w:rPr>
        <w:t xml:space="preserve">　　社会发展科技处：0311-85872427</w:t>
      </w:r>
    </w:p>
    <w:p w:rsidR="0002380E" w:rsidRDefault="0002380E" w:rsidP="0002380E">
      <w:pPr>
        <w:pStyle w:val="a3"/>
        <w:spacing w:line="480" w:lineRule="auto"/>
        <w:rPr>
          <w:rFonts w:hint="eastAsia"/>
        </w:rPr>
      </w:pPr>
      <w:r>
        <w:rPr>
          <w:rFonts w:hint="eastAsia"/>
        </w:rPr>
        <w:t xml:space="preserve">　　技术咨询电话：0311-85866036</w:t>
      </w:r>
    </w:p>
    <w:p w:rsidR="00B2221B" w:rsidRPr="0002380E" w:rsidRDefault="0002380E" w:rsidP="0002380E">
      <w:pPr>
        <w:pStyle w:val="a3"/>
        <w:spacing w:line="480" w:lineRule="auto"/>
      </w:pPr>
      <w:r>
        <w:rPr>
          <w:rFonts w:hint="eastAsia"/>
        </w:rPr>
        <w:t xml:space="preserve">　　</w:t>
      </w:r>
    </w:p>
    <w:sectPr w:rsidR="00B2221B" w:rsidRPr="00023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0E"/>
    <w:rsid w:val="0002380E"/>
    <w:rsid w:val="00B2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69DA4-636D-4E72-98ED-B8F2A9DF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38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23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16912">
      <w:bodyDiv w:val="1"/>
      <w:marLeft w:val="0"/>
      <w:marRight w:val="0"/>
      <w:marTop w:val="0"/>
      <w:marBottom w:val="0"/>
      <w:divBdr>
        <w:top w:val="none" w:sz="0" w:space="0" w:color="auto"/>
        <w:left w:val="none" w:sz="0" w:space="0" w:color="auto"/>
        <w:bottom w:val="none" w:sz="0" w:space="0" w:color="auto"/>
        <w:right w:val="none" w:sz="0" w:space="0" w:color="auto"/>
      </w:divBdr>
      <w:divsChild>
        <w:div w:id="1807237059">
          <w:marLeft w:val="0"/>
          <w:marRight w:val="0"/>
          <w:marTop w:val="0"/>
          <w:marBottom w:val="0"/>
          <w:divBdr>
            <w:top w:val="none" w:sz="0" w:space="0" w:color="auto"/>
            <w:left w:val="none" w:sz="0" w:space="0" w:color="auto"/>
            <w:bottom w:val="none" w:sz="0" w:space="0" w:color="auto"/>
            <w:right w:val="none" w:sz="0" w:space="0" w:color="auto"/>
          </w:divBdr>
          <w:divsChild>
            <w:div w:id="1782453285">
              <w:marLeft w:val="0"/>
              <w:marRight w:val="0"/>
              <w:marTop w:val="0"/>
              <w:marBottom w:val="0"/>
              <w:divBdr>
                <w:top w:val="none" w:sz="0" w:space="0" w:color="auto"/>
                <w:left w:val="none" w:sz="0" w:space="0" w:color="auto"/>
                <w:bottom w:val="none" w:sz="0" w:space="0" w:color="auto"/>
                <w:right w:val="none" w:sz="0" w:space="0" w:color="auto"/>
              </w:divBdr>
              <w:divsChild>
                <w:div w:id="753624024">
                  <w:marLeft w:val="0"/>
                  <w:marRight w:val="0"/>
                  <w:marTop w:val="0"/>
                  <w:marBottom w:val="0"/>
                  <w:divBdr>
                    <w:top w:val="none" w:sz="0" w:space="0" w:color="auto"/>
                    <w:left w:val="none" w:sz="0" w:space="0" w:color="auto"/>
                    <w:bottom w:val="none" w:sz="0" w:space="0" w:color="auto"/>
                    <w:right w:val="none" w:sz="0" w:space="0" w:color="auto"/>
                  </w:divBdr>
                  <w:divsChild>
                    <w:div w:id="308367173">
                      <w:marLeft w:val="0"/>
                      <w:marRight w:val="0"/>
                      <w:marTop w:val="0"/>
                      <w:marBottom w:val="0"/>
                      <w:divBdr>
                        <w:top w:val="none" w:sz="0" w:space="0" w:color="auto"/>
                        <w:left w:val="none" w:sz="0" w:space="0" w:color="auto"/>
                        <w:bottom w:val="none" w:sz="0" w:space="0" w:color="auto"/>
                        <w:right w:val="none" w:sz="0" w:space="0" w:color="auto"/>
                      </w:divBdr>
                      <w:divsChild>
                        <w:div w:id="927546469">
                          <w:marLeft w:val="0"/>
                          <w:marRight w:val="0"/>
                          <w:marTop w:val="0"/>
                          <w:marBottom w:val="0"/>
                          <w:divBdr>
                            <w:top w:val="none" w:sz="0" w:space="0" w:color="auto"/>
                            <w:left w:val="none" w:sz="0" w:space="0" w:color="auto"/>
                            <w:bottom w:val="none" w:sz="0" w:space="0" w:color="auto"/>
                            <w:right w:val="none" w:sz="0" w:space="0" w:color="auto"/>
                          </w:divBdr>
                          <w:divsChild>
                            <w:div w:id="2104301945">
                              <w:marLeft w:val="0"/>
                              <w:marRight w:val="0"/>
                              <w:marTop w:val="0"/>
                              <w:marBottom w:val="0"/>
                              <w:divBdr>
                                <w:top w:val="none" w:sz="0" w:space="0" w:color="auto"/>
                                <w:left w:val="none" w:sz="0" w:space="0" w:color="auto"/>
                                <w:bottom w:val="none" w:sz="0" w:space="0" w:color="auto"/>
                                <w:right w:val="none" w:sz="0" w:space="0" w:color="auto"/>
                              </w:divBdr>
                              <w:divsChild>
                                <w:div w:id="3392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秦新英</dc:creator>
  <cp:keywords/>
  <dc:description/>
  <cp:lastModifiedBy>秦新英</cp:lastModifiedBy>
  <cp:revision>1</cp:revision>
  <dcterms:created xsi:type="dcterms:W3CDTF">2017-07-19T01:30:00Z</dcterms:created>
  <dcterms:modified xsi:type="dcterms:W3CDTF">2017-07-19T01:32:00Z</dcterms:modified>
</cp:coreProperties>
</file>